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8DDF1" w14:textId="77777777" w:rsidR="0067449C" w:rsidRDefault="0067449C">
      <w:pPr>
        <w:pStyle w:val="BodyText"/>
        <w:spacing w:before="4"/>
        <w:rPr>
          <w:rFonts w:ascii="Times New Roman"/>
          <w:sz w:val="10"/>
        </w:rPr>
      </w:pPr>
    </w:p>
    <w:p w14:paraId="4EC73034" w14:textId="468020DD" w:rsidR="0067449C" w:rsidRPr="00057EA9" w:rsidRDefault="00E451F9">
      <w:pPr>
        <w:pStyle w:val="Heading1"/>
        <w:spacing w:before="93"/>
        <w:ind w:left="3560"/>
      </w:pPr>
      <w:r w:rsidRPr="00057EA9">
        <w:rPr>
          <w:color w:val="C00000"/>
        </w:rPr>
        <w:t xml:space="preserve">CURRICULUM VITAE </w:t>
      </w:r>
      <w:r w:rsidRPr="00057EA9">
        <w:t xml:space="preserve">(v. </w:t>
      </w:r>
      <w:r w:rsidR="004C0C33">
        <w:t>07.04.2024</w:t>
      </w:r>
      <w:r w:rsidRPr="00057EA9">
        <w:t>)</w:t>
      </w:r>
    </w:p>
    <w:p w14:paraId="4A9129EF" w14:textId="77777777" w:rsidR="0067449C" w:rsidRPr="00057EA9" w:rsidRDefault="0067449C">
      <w:pPr>
        <w:pStyle w:val="BodyText"/>
        <w:spacing w:before="9"/>
        <w:rPr>
          <w:b/>
        </w:rPr>
      </w:pPr>
    </w:p>
    <w:p w14:paraId="3E029702" w14:textId="2B2C02D4" w:rsidR="0067449C" w:rsidRPr="0061615A" w:rsidRDefault="00E451F9">
      <w:pPr>
        <w:spacing w:before="1"/>
        <w:ind w:left="3558" w:right="3539"/>
        <w:jc w:val="center"/>
        <w:rPr>
          <w:b/>
          <w:sz w:val="24"/>
        </w:rPr>
      </w:pPr>
      <w:r w:rsidRPr="0061615A">
        <w:rPr>
          <w:b/>
          <w:sz w:val="24"/>
        </w:rPr>
        <w:t>Ivo W. Tremont</w:t>
      </w:r>
      <w:r w:rsidR="00057EA9" w:rsidRPr="0061615A">
        <w:rPr>
          <w:b/>
          <w:sz w:val="24"/>
        </w:rPr>
        <w:t>-Lukats</w:t>
      </w:r>
      <w:r w:rsidRPr="0061615A">
        <w:rPr>
          <w:b/>
          <w:sz w:val="24"/>
        </w:rPr>
        <w:t>, M.D.</w:t>
      </w:r>
      <w:r w:rsidR="00843C38" w:rsidRPr="0061615A">
        <w:rPr>
          <w:b/>
          <w:sz w:val="24"/>
        </w:rPr>
        <w:t>, FE</w:t>
      </w:r>
      <w:r w:rsidR="00163710" w:rsidRPr="0061615A">
        <w:rPr>
          <w:b/>
          <w:sz w:val="24"/>
        </w:rPr>
        <w:t>BN</w:t>
      </w:r>
    </w:p>
    <w:p w14:paraId="0467F1C2" w14:textId="77777777" w:rsidR="0067449C" w:rsidRPr="00057EA9" w:rsidRDefault="00E451F9">
      <w:pPr>
        <w:pStyle w:val="Heading3"/>
        <w:spacing w:before="229"/>
        <w:ind w:left="100"/>
        <w:rPr>
          <w:color w:val="C00000"/>
        </w:rPr>
      </w:pPr>
      <w:r w:rsidRPr="00057EA9">
        <w:rPr>
          <w:color w:val="C00000"/>
        </w:rPr>
        <w:t>PRESENT TITLE AND AFFILIATION</w:t>
      </w:r>
    </w:p>
    <w:p w14:paraId="22B264A3" w14:textId="77777777" w:rsidR="0067449C" w:rsidRDefault="00E451F9">
      <w:pPr>
        <w:ind w:left="450"/>
        <w:rPr>
          <w:b/>
          <w:sz w:val="20"/>
        </w:rPr>
      </w:pPr>
      <w:r>
        <w:rPr>
          <w:b/>
          <w:sz w:val="20"/>
        </w:rPr>
        <w:t>Primary Appointment</w:t>
      </w:r>
    </w:p>
    <w:p w14:paraId="30CB8DCB" w14:textId="2671AEEB" w:rsidR="0067449C" w:rsidRDefault="00E451F9">
      <w:pPr>
        <w:pStyle w:val="BodyText"/>
        <w:spacing w:before="5"/>
        <w:ind w:left="100"/>
      </w:pPr>
      <w:r>
        <w:t xml:space="preserve">Department of Neurosurgery and the </w:t>
      </w:r>
      <w:r w:rsidRPr="0061615A">
        <w:rPr>
          <w:i/>
          <w:iCs/>
        </w:rPr>
        <w:t>Kenneth R. Peak</w:t>
      </w:r>
      <w:r>
        <w:t xml:space="preserve"> Brain and Pituitary</w:t>
      </w:r>
      <w:r w:rsidR="000208CF">
        <w:t xml:space="preserve"> Tumor</w:t>
      </w:r>
      <w:r>
        <w:t xml:space="preserve"> Center, Houston Methodist Hospital, Houston, T</w:t>
      </w:r>
      <w:r w:rsidR="00057EA9">
        <w:t>exas</w:t>
      </w:r>
      <w:r w:rsidR="0061615A">
        <w:t>.</w:t>
      </w:r>
      <w:r w:rsidR="005212CF">
        <w:t xml:space="preserve"> Supervisors: </w:t>
      </w:r>
      <w:hyperlink r:id="rId7" w:history="1">
        <w:r w:rsidR="003E468A" w:rsidRPr="004C0C33">
          <w:rPr>
            <w:rStyle w:val="Hyperlink"/>
            <w:rFonts w:ascii="American Typewriter" w:hAnsi="American Typewriter"/>
            <w:sz w:val="18"/>
            <w:szCs w:val="18"/>
          </w:rPr>
          <w:t>David Baskin, MD,FAANS,FACS</w:t>
        </w:r>
      </w:hyperlink>
      <w:r w:rsidR="0014012A">
        <w:t xml:space="preserve">, and </w:t>
      </w:r>
      <w:hyperlink r:id="rId8" w:history="1">
        <w:r w:rsidR="0014012A" w:rsidRPr="004C0C33">
          <w:rPr>
            <w:rStyle w:val="Hyperlink"/>
            <w:rFonts w:ascii="American Typewriter" w:hAnsi="American Typewriter"/>
            <w:sz w:val="18"/>
            <w:szCs w:val="18"/>
          </w:rPr>
          <w:t>Gavin Britz, M.D.</w:t>
        </w:r>
      </w:hyperlink>
    </w:p>
    <w:p w14:paraId="49C32347" w14:textId="71642DFB" w:rsidR="009E0F7E" w:rsidRDefault="004C0C33">
      <w:pPr>
        <w:pStyle w:val="BodyText"/>
        <w:spacing w:before="5"/>
        <w:ind w:left="100"/>
      </w:pPr>
      <w:r w:rsidRPr="004C0C33">
        <w:rPr>
          <w:b/>
          <w:bCs/>
          <w:u w:val="single"/>
        </w:rPr>
        <w:t>Role</w:t>
      </w:r>
      <w:r>
        <w:t>: Assistant Directo</w:t>
      </w:r>
      <w:r w:rsidR="000208CF">
        <w:t xml:space="preserve">r of the </w:t>
      </w:r>
      <w:r w:rsidR="000208CF" w:rsidRPr="0061615A">
        <w:rPr>
          <w:i/>
          <w:iCs/>
        </w:rPr>
        <w:t>Kenneth R. Peak</w:t>
      </w:r>
      <w:r w:rsidR="000208CF">
        <w:t xml:space="preserve"> Brain and Pituitary Tumor Center</w:t>
      </w:r>
    </w:p>
    <w:p w14:paraId="0C0B70A7" w14:textId="2D48C5F5" w:rsidR="0067449C" w:rsidRPr="00057EA9" w:rsidRDefault="00E451F9">
      <w:pPr>
        <w:pStyle w:val="Heading3"/>
        <w:spacing w:before="197"/>
        <w:ind w:left="100"/>
        <w:rPr>
          <w:color w:val="C00000"/>
        </w:rPr>
      </w:pPr>
      <w:r w:rsidRPr="00057EA9">
        <w:rPr>
          <w:color w:val="C00000"/>
        </w:rPr>
        <w:t>CITIZENSHIP</w:t>
      </w:r>
      <w:r w:rsidR="008F2A19">
        <w:rPr>
          <w:color w:val="C00000"/>
        </w:rPr>
        <w:t>(S)</w:t>
      </w:r>
    </w:p>
    <w:p w14:paraId="2DED6A38" w14:textId="77777777" w:rsidR="0067449C" w:rsidRDefault="00E451F9">
      <w:pPr>
        <w:pStyle w:val="BodyText"/>
        <w:spacing w:before="5"/>
        <w:ind w:left="450"/>
      </w:pPr>
      <w:r>
        <w:t>U.S.</w:t>
      </w:r>
    </w:p>
    <w:p w14:paraId="6FDB8118" w14:textId="50A3635C" w:rsidR="00505870" w:rsidRDefault="00505870">
      <w:pPr>
        <w:pStyle w:val="BodyText"/>
        <w:spacing w:before="5"/>
        <w:ind w:left="450"/>
      </w:pPr>
      <w:r>
        <w:t>Estonia</w:t>
      </w:r>
    </w:p>
    <w:p w14:paraId="382A2D6C" w14:textId="16A2C6DE" w:rsidR="00505870" w:rsidRDefault="00505870">
      <w:pPr>
        <w:pStyle w:val="BodyText"/>
        <w:spacing w:before="5"/>
        <w:ind w:left="450"/>
      </w:pPr>
      <w:r>
        <w:t>Venezuela</w:t>
      </w:r>
    </w:p>
    <w:p w14:paraId="38C25C08" w14:textId="3E4DC087" w:rsidR="005A5927" w:rsidRDefault="005A5927">
      <w:pPr>
        <w:pStyle w:val="Heading3"/>
        <w:spacing w:before="197"/>
        <w:ind w:left="100"/>
        <w:rPr>
          <w:color w:val="C00000"/>
        </w:rPr>
      </w:pPr>
      <w:r>
        <w:rPr>
          <w:color w:val="C00000"/>
        </w:rPr>
        <w:t>HOME ADDRESS</w:t>
      </w:r>
    </w:p>
    <w:p w14:paraId="1EA734C0" w14:textId="77777777" w:rsidR="009D1097" w:rsidRDefault="00340715" w:rsidP="009D1097">
      <w:pPr>
        <w:pStyle w:val="Heading3"/>
        <w:spacing w:before="197"/>
        <w:ind w:left="100"/>
        <w:rPr>
          <w:b w:val="0"/>
          <w:bCs w:val="0"/>
        </w:rPr>
      </w:pPr>
      <w:r>
        <w:rPr>
          <w:color w:val="C00000"/>
        </w:rPr>
        <w:tab/>
      </w:r>
      <w:r>
        <w:rPr>
          <w:b w:val="0"/>
          <w:bCs w:val="0"/>
        </w:rPr>
        <w:t>2409 Harbor Chase Dr</w:t>
      </w:r>
    </w:p>
    <w:p w14:paraId="11D0F897" w14:textId="27F9365C" w:rsidR="00D736F1" w:rsidRPr="00340715" w:rsidRDefault="00D736F1" w:rsidP="009D1097">
      <w:pPr>
        <w:pStyle w:val="Heading3"/>
        <w:spacing w:before="197"/>
        <w:ind w:left="100" w:firstLine="620"/>
        <w:rPr>
          <w:b w:val="0"/>
          <w:bCs w:val="0"/>
        </w:rPr>
      </w:pPr>
      <w:r>
        <w:rPr>
          <w:b w:val="0"/>
          <w:bCs w:val="0"/>
        </w:rPr>
        <w:t>Pearland, TX 77584-3455</w:t>
      </w:r>
    </w:p>
    <w:p w14:paraId="0810BEFD" w14:textId="369622D0" w:rsidR="0067449C" w:rsidRPr="00057EA9" w:rsidRDefault="00E451F9">
      <w:pPr>
        <w:pStyle w:val="Heading3"/>
        <w:spacing w:before="197"/>
        <w:ind w:left="100"/>
        <w:rPr>
          <w:color w:val="C00000"/>
        </w:rPr>
      </w:pPr>
      <w:r w:rsidRPr="00057EA9">
        <w:rPr>
          <w:color w:val="C00000"/>
        </w:rPr>
        <w:t>OFFICE ADDRESS</w:t>
      </w:r>
    </w:p>
    <w:p w14:paraId="6E7A2857" w14:textId="77777777" w:rsidR="00832C9E" w:rsidRDefault="009D1097">
      <w:pPr>
        <w:pStyle w:val="BodyText"/>
        <w:spacing w:before="6"/>
        <w:ind w:left="820" w:right="5760"/>
      </w:pPr>
      <w:r>
        <w:t>Houston Methodist Hospital</w:t>
      </w:r>
    </w:p>
    <w:p w14:paraId="1A2DDB83" w14:textId="59D57F1C" w:rsidR="00057EA9" w:rsidRDefault="00057EA9">
      <w:pPr>
        <w:pStyle w:val="BodyText"/>
        <w:spacing w:before="6"/>
        <w:ind w:left="820" w:right="5760"/>
      </w:pPr>
      <w:r>
        <w:t xml:space="preserve">OPC24-328 </w:t>
      </w:r>
    </w:p>
    <w:p w14:paraId="057B9ED2" w14:textId="22F0B6B0" w:rsidR="0067449C" w:rsidRDefault="00057EA9">
      <w:pPr>
        <w:pStyle w:val="BodyText"/>
        <w:spacing w:before="6"/>
        <w:ind w:left="820" w:right="5760"/>
      </w:pPr>
      <w:r>
        <w:t>6445 Main Street,</w:t>
      </w:r>
    </w:p>
    <w:p w14:paraId="72888686" w14:textId="77777777" w:rsidR="0067449C" w:rsidRDefault="00E451F9">
      <w:pPr>
        <w:pStyle w:val="BodyText"/>
        <w:ind w:left="820"/>
      </w:pPr>
      <w:r>
        <w:t>Houston, Texas 77030</w:t>
      </w:r>
    </w:p>
    <w:p w14:paraId="7A9DB145" w14:textId="522CB75F" w:rsidR="0067449C" w:rsidRDefault="00E451F9">
      <w:pPr>
        <w:pStyle w:val="BodyText"/>
        <w:ind w:left="820"/>
      </w:pPr>
      <w:r>
        <w:t>713-441-38</w:t>
      </w:r>
      <w:r w:rsidR="00057EA9">
        <w:t>31</w:t>
      </w:r>
    </w:p>
    <w:p w14:paraId="0EA6A82B" w14:textId="77777777" w:rsidR="0067449C" w:rsidRPr="00057EA9" w:rsidRDefault="00E451F9">
      <w:pPr>
        <w:pStyle w:val="Heading3"/>
        <w:spacing w:before="197"/>
        <w:ind w:left="100"/>
        <w:rPr>
          <w:color w:val="C00000"/>
        </w:rPr>
      </w:pPr>
      <w:r w:rsidRPr="00057EA9">
        <w:rPr>
          <w:color w:val="C00000"/>
        </w:rPr>
        <w:t>EDUCATION</w:t>
      </w:r>
    </w:p>
    <w:p w14:paraId="12FFB2B1" w14:textId="77777777" w:rsidR="00057EA9" w:rsidRDefault="00057EA9">
      <w:pPr>
        <w:spacing w:before="2"/>
        <w:ind w:left="450"/>
        <w:rPr>
          <w:b/>
          <w:sz w:val="20"/>
        </w:rPr>
      </w:pPr>
    </w:p>
    <w:p w14:paraId="2A8E3617" w14:textId="4B764346" w:rsidR="0067449C" w:rsidRDefault="00E451F9">
      <w:pPr>
        <w:spacing w:before="2"/>
        <w:ind w:left="450"/>
        <w:rPr>
          <w:b/>
          <w:sz w:val="20"/>
        </w:rPr>
      </w:pPr>
      <w:r>
        <w:rPr>
          <w:b/>
          <w:sz w:val="20"/>
        </w:rPr>
        <w:t>Degree-Granting Education</w:t>
      </w:r>
    </w:p>
    <w:p w14:paraId="4CF2B999" w14:textId="2538154C" w:rsidR="00057EA9" w:rsidRDefault="00E451F9" w:rsidP="003D7B53">
      <w:pPr>
        <w:pStyle w:val="BodyText"/>
        <w:ind w:left="801"/>
        <w:rPr>
          <w:lang w:val="es-ES"/>
        </w:rPr>
      </w:pPr>
      <w:r w:rsidRPr="00C7761B">
        <w:rPr>
          <w:lang w:val="es-ES"/>
        </w:rPr>
        <w:t xml:space="preserve">Universidad de Los Andes, </w:t>
      </w:r>
      <w:r w:rsidR="00057EA9" w:rsidRPr="00C7761B">
        <w:rPr>
          <w:lang w:val="es-ES"/>
        </w:rPr>
        <w:t>Mérida</w:t>
      </w:r>
      <w:r w:rsidRPr="00C7761B">
        <w:rPr>
          <w:lang w:val="es-ES"/>
        </w:rPr>
        <w:t xml:space="preserve">, Venezuela, MD, (02/1981 </w:t>
      </w:r>
      <w:r w:rsidRPr="00C7761B">
        <w:rPr>
          <w:rFonts w:ascii="Times New Roman" w:hAnsi="Times New Roman"/>
          <w:lang w:val="es-ES"/>
        </w:rPr>
        <w:t xml:space="preserve">– </w:t>
      </w:r>
      <w:r w:rsidRPr="00C7761B">
        <w:rPr>
          <w:lang w:val="es-ES"/>
        </w:rPr>
        <w:t>07/1987), M</w:t>
      </w:r>
      <w:r w:rsidR="00057EA9">
        <w:rPr>
          <w:lang w:val="es-ES"/>
        </w:rPr>
        <w:t>edical Doctor.</w:t>
      </w:r>
    </w:p>
    <w:p w14:paraId="0A6A0D63" w14:textId="106E9FE0" w:rsidR="0067449C" w:rsidRPr="00C7761B" w:rsidRDefault="002C1AD3">
      <w:pPr>
        <w:pStyle w:val="Heading3"/>
        <w:spacing w:before="100"/>
        <w:rPr>
          <w:lang w:val="es-ES"/>
        </w:rPr>
      </w:pPr>
      <w:r>
        <w:rPr>
          <w:lang w:val="es-ES"/>
        </w:rPr>
        <w:t>G</w:t>
      </w:r>
      <w:r w:rsidR="00E451F9" w:rsidRPr="00C7761B">
        <w:rPr>
          <w:lang w:val="es-ES"/>
        </w:rPr>
        <w:t>raduate Training</w:t>
      </w:r>
    </w:p>
    <w:p w14:paraId="21903D6C" w14:textId="1BC0B5A5" w:rsidR="0067449C" w:rsidRPr="00C7761B" w:rsidRDefault="00E451F9">
      <w:pPr>
        <w:pStyle w:val="BodyText"/>
        <w:spacing w:before="4"/>
        <w:ind w:left="801"/>
        <w:rPr>
          <w:lang w:val="es-ES"/>
        </w:rPr>
      </w:pPr>
      <w:r w:rsidRPr="00C7761B">
        <w:rPr>
          <w:lang w:val="es-ES"/>
        </w:rPr>
        <w:t xml:space="preserve"> Internship</w:t>
      </w:r>
      <w:r w:rsidR="002C1AD3">
        <w:rPr>
          <w:lang w:val="es-ES"/>
        </w:rPr>
        <w:t xml:space="preserve"> and r</w:t>
      </w:r>
      <w:r w:rsidRPr="00C7761B">
        <w:rPr>
          <w:lang w:val="es-ES"/>
        </w:rPr>
        <w:t xml:space="preserve">ural </w:t>
      </w:r>
      <w:r w:rsidR="001F7C19">
        <w:rPr>
          <w:lang w:val="es-ES"/>
        </w:rPr>
        <w:t>m</w:t>
      </w:r>
      <w:r w:rsidRPr="00C7761B">
        <w:rPr>
          <w:lang w:val="es-ES"/>
        </w:rPr>
        <w:t>edicine, Instituto Venezolano de Los Seguros Sociales</w:t>
      </w:r>
      <w:r w:rsidR="00C20C3C">
        <w:rPr>
          <w:lang w:val="es-ES"/>
        </w:rPr>
        <w:t xml:space="preserve"> (IVSS)</w:t>
      </w:r>
      <w:r w:rsidRPr="00C7761B">
        <w:rPr>
          <w:lang w:val="es-ES"/>
        </w:rPr>
        <w:t>, Caracas, Venezuela, 12/1987-12/1989</w:t>
      </w:r>
    </w:p>
    <w:p w14:paraId="35912363" w14:textId="7F3D7E83" w:rsidR="0067449C" w:rsidRPr="00C7761B" w:rsidRDefault="00E451F9">
      <w:pPr>
        <w:pStyle w:val="BodyText"/>
        <w:spacing w:before="98"/>
        <w:ind w:left="801" w:right="320"/>
        <w:rPr>
          <w:lang w:val="es-ES"/>
        </w:rPr>
      </w:pPr>
      <w:r w:rsidRPr="00C7761B">
        <w:rPr>
          <w:lang w:val="es-ES"/>
        </w:rPr>
        <w:t xml:space="preserve"> Residency, </w:t>
      </w:r>
      <w:r w:rsidRPr="00057EA9">
        <w:rPr>
          <w:color w:val="C00000"/>
          <w:lang w:val="es-ES"/>
        </w:rPr>
        <w:t>Internal Medicine</w:t>
      </w:r>
      <w:r w:rsidRPr="00C7761B">
        <w:rPr>
          <w:lang w:val="es-ES"/>
        </w:rPr>
        <w:t>, Universidad Central de Venezuela</w:t>
      </w:r>
      <w:r w:rsidR="001F7C19">
        <w:rPr>
          <w:lang w:val="es-ES"/>
        </w:rPr>
        <w:t xml:space="preserve"> (UCV)</w:t>
      </w:r>
      <w:r w:rsidRPr="00C7761B">
        <w:rPr>
          <w:lang w:val="es-ES"/>
        </w:rPr>
        <w:t>, Caracas, Venezuela, 12/1989-12/1992</w:t>
      </w:r>
      <w:r w:rsidR="00C20C3C">
        <w:rPr>
          <w:lang w:val="es-ES"/>
        </w:rPr>
        <w:t>.</w:t>
      </w:r>
    </w:p>
    <w:p w14:paraId="1C076DED" w14:textId="3FBBE1BE" w:rsidR="0067449C" w:rsidRPr="00C7761B" w:rsidRDefault="00E451F9">
      <w:pPr>
        <w:pStyle w:val="BodyText"/>
        <w:spacing w:before="101"/>
        <w:ind w:left="801" w:right="252"/>
        <w:rPr>
          <w:lang w:val="es-ES"/>
        </w:rPr>
      </w:pPr>
      <w:r w:rsidRPr="00C7761B">
        <w:rPr>
          <w:lang w:val="es-ES"/>
        </w:rPr>
        <w:t xml:space="preserve">Residency, </w:t>
      </w:r>
      <w:r w:rsidRPr="00057EA9">
        <w:rPr>
          <w:color w:val="C00000"/>
          <w:lang w:val="es-ES"/>
        </w:rPr>
        <w:t>Medical Oncology</w:t>
      </w:r>
      <w:r w:rsidRPr="00C7761B">
        <w:rPr>
          <w:lang w:val="es-ES"/>
        </w:rPr>
        <w:t>, Universidad Central de Venezuela, Caracas, Venezuela, 1/1993-11/1995</w:t>
      </w:r>
      <w:r w:rsidR="00C20C3C">
        <w:rPr>
          <w:lang w:val="es-ES"/>
        </w:rPr>
        <w:t>.</w:t>
      </w:r>
    </w:p>
    <w:p w14:paraId="6410D238" w14:textId="11C0621B" w:rsidR="0067449C" w:rsidRPr="003D5EC3" w:rsidRDefault="00E451F9">
      <w:pPr>
        <w:pStyle w:val="BodyText"/>
        <w:spacing w:before="101"/>
        <w:ind w:left="801" w:right="82"/>
      </w:pPr>
      <w:r w:rsidRPr="004C0C33">
        <w:rPr>
          <w:lang w:val="es-ES"/>
        </w:rPr>
        <w:t>Research Fellowship, Clinical Oncology, University of Wisconsin-Madison, Madison, WI, 11/1995- 6/1997</w:t>
      </w:r>
      <w:r w:rsidR="003D5EC3" w:rsidRPr="004C0C33">
        <w:rPr>
          <w:lang w:val="es-ES"/>
        </w:rPr>
        <w:t xml:space="preserve">. </w:t>
      </w:r>
      <w:r w:rsidR="003D5EC3">
        <w:t xml:space="preserve">Mentor: </w:t>
      </w:r>
      <w:hyperlink r:id="rId9" w:history="1">
        <w:r w:rsidR="00F11D4F" w:rsidRPr="0081468C">
          <w:rPr>
            <w:rStyle w:val="Hyperlink"/>
            <w:rFonts w:ascii="Candara" w:hAnsi="Candara"/>
          </w:rPr>
          <w:t>Paul Carbone, M.D.</w:t>
        </w:r>
      </w:hyperlink>
    </w:p>
    <w:p w14:paraId="09893BAA" w14:textId="470E13DA" w:rsidR="0081468C" w:rsidRDefault="00E451F9" w:rsidP="00334096">
      <w:pPr>
        <w:pStyle w:val="BodyText"/>
        <w:spacing w:before="98"/>
        <w:ind w:left="801"/>
      </w:pPr>
      <w:r>
        <w:t xml:space="preserve">Clinical Residency, </w:t>
      </w:r>
      <w:r w:rsidRPr="00057EA9">
        <w:rPr>
          <w:color w:val="C00000"/>
        </w:rPr>
        <w:t>Neurology</w:t>
      </w:r>
      <w:r>
        <w:t>, University of Wisconsin-Madison, Madison, WI, 7/1997-6/2001</w:t>
      </w:r>
      <w:r w:rsidR="00057EA9">
        <w:t>.</w:t>
      </w:r>
      <w:r w:rsidR="002E194C">
        <w:t xml:space="preserve"> Residency training director: </w:t>
      </w:r>
      <w:hyperlink r:id="rId10" w:history="1">
        <w:r w:rsidR="002E194C" w:rsidRPr="00BB7748">
          <w:rPr>
            <w:rStyle w:val="Hyperlink"/>
            <w:rFonts w:ascii="Candara" w:hAnsi="Candara"/>
          </w:rPr>
          <w:t>Brad Beinlich, M.D</w:t>
        </w:r>
        <w:r w:rsidR="002E194C" w:rsidRPr="002E194C">
          <w:rPr>
            <w:rStyle w:val="Hyperlink"/>
          </w:rPr>
          <w:t>.</w:t>
        </w:r>
      </w:hyperlink>
    </w:p>
    <w:p w14:paraId="47BEF0E3" w14:textId="204D6A88" w:rsidR="0067449C" w:rsidRDefault="00E451F9">
      <w:pPr>
        <w:pStyle w:val="BodyText"/>
        <w:spacing w:before="98" w:line="242" w:lineRule="auto"/>
        <w:ind w:left="801"/>
      </w:pPr>
      <w:r>
        <w:t xml:space="preserve">Clinical Fellowship, </w:t>
      </w:r>
      <w:r w:rsidRPr="00057EA9">
        <w:rPr>
          <w:color w:val="C00000"/>
        </w:rPr>
        <w:t>Neuro-Oncology</w:t>
      </w:r>
      <w:r>
        <w:t>. The University of Texas- M.D. Anderson Cancer Center, Houston, TX, 7/2001-6/2003</w:t>
      </w:r>
      <w:r w:rsidR="00057EA9">
        <w:t>.</w:t>
      </w:r>
      <w:r w:rsidR="00334096">
        <w:t xml:space="preserve"> Fellowship Director: </w:t>
      </w:r>
      <w:hyperlink r:id="rId11" w:history="1">
        <w:r w:rsidR="006D17C4" w:rsidRPr="006D17C4">
          <w:rPr>
            <w:rStyle w:val="Hyperlink"/>
            <w:rFonts w:ascii="Candara" w:hAnsi="Candara"/>
          </w:rPr>
          <w:t>Vinay Puduvalli, M.D.</w:t>
        </w:r>
      </w:hyperlink>
    </w:p>
    <w:p w14:paraId="7085FA27" w14:textId="77777777" w:rsidR="00057EA9" w:rsidRDefault="00057EA9">
      <w:pPr>
        <w:pStyle w:val="Heading3"/>
        <w:spacing w:before="195"/>
        <w:ind w:left="100"/>
        <w:rPr>
          <w:color w:val="C00000"/>
        </w:rPr>
      </w:pPr>
    </w:p>
    <w:p w14:paraId="032C0B03" w14:textId="1BFDBE9B" w:rsidR="0067449C" w:rsidRDefault="00E451F9">
      <w:pPr>
        <w:pStyle w:val="Heading3"/>
        <w:spacing w:before="195"/>
        <w:ind w:left="100"/>
        <w:rPr>
          <w:color w:val="C00000"/>
        </w:rPr>
      </w:pPr>
      <w:r w:rsidRPr="00057EA9">
        <w:rPr>
          <w:color w:val="C00000"/>
        </w:rPr>
        <w:t>CREDENTIALS</w:t>
      </w:r>
    </w:p>
    <w:p w14:paraId="4BAF1DB3" w14:textId="08CA0799" w:rsidR="0067449C" w:rsidRDefault="00E451F9" w:rsidP="00057EA9">
      <w:pPr>
        <w:spacing w:before="3"/>
        <w:ind w:firstLine="100"/>
        <w:rPr>
          <w:b/>
          <w:sz w:val="20"/>
        </w:rPr>
      </w:pPr>
      <w:r>
        <w:rPr>
          <w:b/>
          <w:sz w:val="20"/>
        </w:rPr>
        <w:t>Board Certification</w:t>
      </w:r>
      <w:r w:rsidR="00057EA9">
        <w:rPr>
          <w:b/>
          <w:sz w:val="20"/>
        </w:rPr>
        <w:t>(s)</w:t>
      </w:r>
    </w:p>
    <w:p w14:paraId="4992338D" w14:textId="08D08031" w:rsidR="005F3D21" w:rsidRDefault="005F3D21" w:rsidP="00057EA9">
      <w:pPr>
        <w:spacing w:before="3"/>
        <w:ind w:firstLine="100"/>
        <w:rPr>
          <w:b/>
          <w:sz w:val="20"/>
        </w:rPr>
      </w:pPr>
    </w:p>
    <w:p w14:paraId="145ADB87" w14:textId="65C5F5AD" w:rsidR="006C0A57" w:rsidRDefault="006C0A57" w:rsidP="00057EA9">
      <w:pPr>
        <w:spacing w:before="3"/>
        <w:ind w:firstLine="100"/>
        <w:rPr>
          <w:b/>
          <w:sz w:val="20"/>
        </w:rPr>
      </w:pPr>
      <w:r w:rsidRPr="00245982">
        <w:rPr>
          <w:b/>
          <w:sz w:val="20"/>
          <w:highlight w:val="yellow"/>
        </w:rPr>
        <w:t>I</w:t>
      </w:r>
      <w:r w:rsidR="00245982" w:rsidRPr="00245982">
        <w:rPr>
          <w:b/>
          <w:sz w:val="20"/>
          <w:highlight w:val="yellow"/>
        </w:rPr>
        <w:t>N THE UNITED STATES</w:t>
      </w:r>
    </w:p>
    <w:p w14:paraId="0110D017" w14:textId="77777777" w:rsidR="005F3D21" w:rsidRPr="005F3D21" w:rsidRDefault="005F3D21" w:rsidP="005F3D21">
      <w:pPr>
        <w:pStyle w:val="ListParagraph"/>
        <w:numPr>
          <w:ilvl w:val="0"/>
          <w:numId w:val="6"/>
        </w:numPr>
        <w:spacing w:before="3"/>
        <w:rPr>
          <w:b/>
          <w:sz w:val="20"/>
        </w:rPr>
      </w:pPr>
      <w:r w:rsidRPr="005F3D21">
        <w:rPr>
          <w:b/>
          <w:bCs/>
        </w:rPr>
        <w:t>NEUROLOGY</w:t>
      </w:r>
      <w:r>
        <w:t xml:space="preserve">. </w:t>
      </w:r>
      <w:r w:rsidR="00E451F9">
        <w:t>American Board of Psychiatry and Neurology</w:t>
      </w:r>
      <w:r>
        <w:t xml:space="preserve">. Number: </w:t>
      </w:r>
      <w:r w:rsidR="00E451F9">
        <w:t>51875</w:t>
      </w:r>
      <w:r>
        <w:t xml:space="preserve">. </w:t>
      </w:r>
    </w:p>
    <w:p w14:paraId="46D2E9D5" w14:textId="77777777" w:rsidR="005F3D21" w:rsidRPr="005F3D21" w:rsidRDefault="005F3D21" w:rsidP="005F3D21">
      <w:pPr>
        <w:pStyle w:val="ListParagraph"/>
        <w:numPr>
          <w:ilvl w:val="0"/>
          <w:numId w:val="6"/>
        </w:numPr>
        <w:spacing w:before="3"/>
        <w:rPr>
          <w:b/>
          <w:sz w:val="20"/>
        </w:rPr>
      </w:pPr>
      <w:r w:rsidRPr="005F3D21">
        <w:rPr>
          <w:b/>
          <w:bCs/>
        </w:rPr>
        <w:t>HOSPICE AND PALLIATIVE MEDICINE</w:t>
      </w:r>
      <w:r>
        <w:t xml:space="preserve">. </w:t>
      </w:r>
      <w:r w:rsidR="00E451F9">
        <w:t>American Board of Psychiatry and Neurology</w:t>
      </w:r>
      <w:r>
        <w:t xml:space="preserve"> (Now: American Board of Internal Medicine) Certificate number: </w:t>
      </w:r>
      <w:r w:rsidR="00E451F9">
        <w:t>24</w:t>
      </w:r>
      <w:r>
        <w:t xml:space="preserve">. </w:t>
      </w:r>
      <w:r w:rsidR="00E451F9">
        <w:t xml:space="preserve"> 10/2008-12/2018</w:t>
      </w:r>
      <w:r>
        <w:t xml:space="preserve">. </w:t>
      </w:r>
      <w:r>
        <w:lastRenderedPageBreak/>
        <w:t xml:space="preserve">Current status: inactive. </w:t>
      </w:r>
    </w:p>
    <w:p w14:paraId="478858FD" w14:textId="7EA7F306" w:rsidR="005F3D21" w:rsidRPr="005F3D21" w:rsidRDefault="005F3D21" w:rsidP="005F3D21">
      <w:pPr>
        <w:pStyle w:val="ListParagraph"/>
        <w:numPr>
          <w:ilvl w:val="0"/>
          <w:numId w:val="6"/>
        </w:numPr>
        <w:spacing w:before="3"/>
        <w:rPr>
          <w:b/>
          <w:sz w:val="20"/>
        </w:rPr>
      </w:pPr>
      <w:r>
        <w:rPr>
          <w:b/>
          <w:bCs/>
        </w:rPr>
        <w:t>NEURO</w:t>
      </w:r>
      <w:r w:rsidRPr="005F3D21">
        <w:t>-</w:t>
      </w:r>
      <w:r w:rsidRPr="005F3D21">
        <w:rPr>
          <w:b/>
          <w:bCs/>
        </w:rPr>
        <w:t>ONCOLOGY</w:t>
      </w:r>
      <w:r>
        <w:t xml:space="preserve">: </w:t>
      </w:r>
      <w:r w:rsidR="00E451F9">
        <w:t>United Council of Neurological Subspecialties (UCNS)</w:t>
      </w:r>
      <w:r>
        <w:t xml:space="preserve">. </w:t>
      </w:r>
    </w:p>
    <w:p w14:paraId="18132AEF" w14:textId="3BC44C3A" w:rsidR="0067449C" w:rsidRPr="005F3D21" w:rsidRDefault="005F3D21" w:rsidP="005F3D21">
      <w:pPr>
        <w:pStyle w:val="ListParagraph"/>
        <w:numPr>
          <w:ilvl w:val="0"/>
          <w:numId w:val="6"/>
        </w:numPr>
        <w:spacing w:before="3"/>
        <w:rPr>
          <w:b/>
          <w:sz w:val="20"/>
        </w:rPr>
      </w:pPr>
      <w:r>
        <w:rPr>
          <w:b/>
          <w:bCs/>
        </w:rPr>
        <w:t>CERTIFICATION IN MEDICAL QUALITY</w:t>
      </w:r>
      <w:r w:rsidRPr="005F3D21">
        <w:t>.</w:t>
      </w:r>
      <w:r>
        <w:t xml:space="preserve"> </w:t>
      </w:r>
      <w:r w:rsidR="00E451F9">
        <w:t xml:space="preserve">American Board of Medical Quality, </w:t>
      </w:r>
      <w:r>
        <w:t>Active since 04.2015. Recertification: TBA.</w:t>
      </w:r>
    </w:p>
    <w:p w14:paraId="2FB52199" w14:textId="77777777" w:rsidR="005F3D21" w:rsidRDefault="005F3D21" w:rsidP="005F3D21">
      <w:pPr>
        <w:pStyle w:val="Heading3"/>
        <w:spacing w:line="228" w:lineRule="exact"/>
        <w:ind w:left="0" w:firstLine="360"/>
      </w:pPr>
    </w:p>
    <w:p w14:paraId="0F55A519" w14:textId="292BC871" w:rsidR="00F31A1D" w:rsidRDefault="00F31A1D" w:rsidP="005F3D21">
      <w:pPr>
        <w:pStyle w:val="Heading3"/>
        <w:spacing w:line="228" w:lineRule="exact"/>
        <w:ind w:left="0" w:firstLine="360"/>
      </w:pPr>
      <w:r w:rsidRPr="00CB7A14">
        <w:rPr>
          <w:highlight w:val="yellow"/>
        </w:rPr>
        <w:t>I</w:t>
      </w:r>
      <w:r w:rsidR="00245982" w:rsidRPr="00CB7A14">
        <w:rPr>
          <w:highlight w:val="yellow"/>
        </w:rPr>
        <w:t>N THE EUROPEAN UN</w:t>
      </w:r>
      <w:r w:rsidR="00CB7A14" w:rsidRPr="00CB7A14">
        <w:rPr>
          <w:highlight w:val="yellow"/>
        </w:rPr>
        <w:t>ION</w:t>
      </w:r>
    </w:p>
    <w:p w14:paraId="6AA23EB8" w14:textId="77777777" w:rsidR="00D2276F" w:rsidRPr="00D2276F" w:rsidRDefault="00D63D9B" w:rsidP="009721A0">
      <w:pPr>
        <w:pStyle w:val="Heading3"/>
        <w:numPr>
          <w:ilvl w:val="0"/>
          <w:numId w:val="9"/>
        </w:numPr>
        <w:spacing w:line="228" w:lineRule="exact"/>
      </w:pPr>
      <w:r>
        <w:t xml:space="preserve">NEUROLOGY. </w:t>
      </w:r>
      <w:r w:rsidR="00EC7B8A">
        <w:rPr>
          <w:b w:val="0"/>
          <w:bCs w:val="0"/>
        </w:rPr>
        <w:t xml:space="preserve">European Board and Section of Neurology. </w:t>
      </w:r>
    </w:p>
    <w:p w14:paraId="3688BF09" w14:textId="1709B645" w:rsidR="009721A0" w:rsidRDefault="00694F85" w:rsidP="00B667F7">
      <w:pPr>
        <w:pStyle w:val="Heading3"/>
        <w:spacing w:line="228" w:lineRule="exact"/>
        <w:ind w:left="1080"/>
      </w:pPr>
      <w:r>
        <w:rPr>
          <w:b w:val="0"/>
          <w:bCs w:val="0"/>
        </w:rPr>
        <w:t xml:space="preserve">Since: 2021. </w:t>
      </w:r>
      <w:r w:rsidR="00BD5030">
        <w:rPr>
          <w:b w:val="0"/>
          <w:bCs w:val="0"/>
        </w:rPr>
        <w:t xml:space="preserve">See </w:t>
      </w:r>
      <w:hyperlink r:id="rId12" w:history="1">
        <w:r w:rsidR="00BD5030" w:rsidRPr="008F0C70">
          <w:rPr>
            <w:rStyle w:val="Hyperlink"/>
            <w:rFonts w:ascii="Candara" w:hAnsi="Candara"/>
            <w:b w:val="0"/>
            <w:bCs w:val="0"/>
          </w:rPr>
          <w:t>UEMS Website</w:t>
        </w:r>
      </w:hyperlink>
      <w:r w:rsidR="00BD5030" w:rsidRPr="008F0C70">
        <w:rPr>
          <w:rFonts w:ascii="Candara" w:hAnsi="Candara"/>
          <w:b w:val="0"/>
          <w:bCs w:val="0"/>
        </w:rPr>
        <w:t>.</w:t>
      </w:r>
    </w:p>
    <w:p w14:paraId="19DA70D1" w14:textId="04F23D3F" w:rsidR="00BD5030" w:rsidRDefault="003D7D00" w:rsidP="003D7D00">
      <w:pPr>
        <w:pStyle w:val="Heading3"/>
        <w:spacing w:line="228" w:lineRule="exact"/>
        <w:ind w:left="720" w:firstLine="360"/>
      </w:pPr>
      <w:r>
        <w:t>Qualification: Fellow of the European Board of Neurology</w:t>
      </w:r>
      <w:r w:rsidR="00087D32">
        <w:t xml:space="preserve"> (FEBN)</w:t>
      </w:r>
    </w:p>
    <w:p w14:paraId="627E9272" w14:textId="77777777" w:rsidR="000208CF" w:rsidRDefault="000208CF" w:rsidP="000208CF">
      <w:pPr>
        <w:pStyle w:val="Heading3"/>
        <w:spacing w:line="228" w:lineRule="exact"/>
        <w:ind w:left="0" w:firstLine="360"/>
      </w:pPr>
    </w:p>
    <w:p w14:paraId="119AD271" w14:textId="4139D3C9" w:rsidR="0067449C" w:rsidRPr="000208CF" w:rsidRDefault="00E451F9" w:rsidP="000208CF">
      <w:pPr>
        <w:pStyle w:val="Heading3"/>
        <w:spacing w:line="228" w:lineRule="exact"/>
        <w:ind w:left="0" w:firstLine="360"/>
      </w:pPr>
      <w:r>
        <w:t>Licensures</w:t>
      </w:r>
    </w:p>
    <w:p w14:paraId="7B87F7C3" w14:textId="0E3AB17B" w:rsidR="0067449C" w:rsidRDefault="00E451F9">
      <w:pPr>
        <w:pStyle w:val="BodyText"/>
        <w:spacing w:before="4"/>
        <w:ind w:left="1101"/>
      </w:pPr>
      <w:r>
        <w:t>Texas Medical Board</w:t>
      </w:r>
      <w:r w:rsidR="005C6142">
        <w:t>:</w:t>
      </w:r>
      <w:r>
        <w:t xml:space="preserve"> N1483</w:t>
      </w:r>
    </w:p>
    <w:p w14:paraId="0CB347E9" w14:textId="4BA7AAC4" w:rsidR="000208CF" w:rsidRDefault="000208CF">
      <w:pPr>
        <w:pStyle w:val="BodyText"/>
        <w:spacing w:before="4"/>
        <w:ind w:left="1101"/>
      </w:pPr>
      <w:r>
        <w:t>Florida: ME87518. Currently inactive.</w:t>
      </w:r>
    </w:p>
    <w:p w14:paraId="1617416E" w14:textId="4BE00E24" w:rsidR="005F6C85" w:rsidRDefault="005F6C85" w:rsidP="005F6C85">
      <w:pPr>
        <w:pStyle w:val="BodyText"/>
        <w:spacing w:before="4"/>
      </w:pPr>
      <w:r>
        <w:t xml:space="preserve">      </w:t>
      </w:r>
    </w:p>
    <w:p w14:paraId="13CA1E1E" w14:textId="54E7FBF0" w:rsidR="005F6C85" w:rsidRPr="004942C4" w:rsidRDefault="002C6A3F" w:rsidP="005F6C85">
      <w:pPr>
        <w:pStyle w:val="BodyText"/>
        <w:spacing w:before="4"/>
        <w:rPr>
          <w:b/>
          <w:bCs/>
          <w:color w:val="C00000"/>
        </w:rPr>
      </w:pPr>
      <w:r w:rsidRPr="004942C4">
        <w:rPr>
          <w:b/>
          <w:bCs/>
          <w:color w:val="C00000"/>
        </w:rPr>
        <w:t>PROFESSIONAL SOCIETY MEM</w:t>
      </w:r>
      <w:r w:rsidR="004942C4" w:rsidRPr="004942C4">
        <w:rPr>
          <w:b/>
          <w:bCs/>
          <w:color w:val="C00000"/>
        </w:rPr>
        <w:t>BERSHIPS:</w:t>
      </w:r>
    </w:p>
    <w:p w14:paraId="06A5721A" w14:textId="5543E044" w:rsidR="004942C4" w:rsidRDefault="003F6753" w:rsidP="003F6753">
      <w:pPr>
        <w:pStyle w:val="BodyText"/>
        <w:numPr>
          <w:ilvl w:val="0"/>
          <w:numId w:val="11"/>
        </w:numPr>
        <w:spacing w:before="4"/>
      </w:pPr>
      <w:r>
        <w:t>American Academy of Neurology (AAN)</w:t>
      </w:r>
    </w:p>
    <w:p w14:paraId="0E1CD75C" w14:textId="49FC158B" w:rsidR="003F6753" w:rsidRDefault="003F6753" w:rsidP="003F6753">
      <w:pPr>
        <w:pStyle w:val="BodyText"/>
        <w:numPr>
          <w:ilvl w:val="0"/>
          <w:numId w:val="11"/>
        </w:numPr>
        <w:spacing w:before="4"/>
      </w:pPr>
      <w:r>
        <w:t xml:space="preserve">European Academy of </w:t>
      </w:r>
      <w:r w:rsidR="00616E43">
        <w:t>Neurology (EAN)</w:t>
      </w:r>
    </w:p>
    <w:p w14:paraId="3B8F3FB3" w14:textId="22BD62B6" w:rsidR="00616E43" w:rsidRDefault="000779C1" w:rsidP="003F6753">
      <w:pPr>
        <w:pStyle w:val="BodyText"/>
        <w:numPr>
          <w:ilvl w:val="0"/>
          <w:numId w:val="11"/>
        </w:numPr>
        <w:spacing w:before="4"/>
      </w:pPr>
      <w:r>
        <w:t>Society of Neuro-Oncology (SNO)</w:t>
      </w:r>
    </w:p>
    <w:p w14:paraId="1F546CC1" w14:textId="6682FF7F" w:rsidR="000779C1" w:rsidRDefault="000779C1" w:rsidP="003F6753">
      <w:pPr>
        <w:pStyle w:val="BodyText"/>
        <w:numPr>
          <w:ilvl w:val="0"/>
          <w:numId w:val="11"/>
        </w:numPr>
        <w:spacing w:before="4"/>
      </w:pPr>
      <w:r>
        <w:t>European Association of Neuro-Oncology (EANO)</w:t>
      </w:r>
    </w:p>
    <w:p w14:paraId="3316499E" w14:textId="2B7F5A2D" w:rsidR="00AC5A6A" w:rsidRPr="004942C4" w:rsidRDefault="00D134E4" w:rsidP="003F6753">
      <w:pPr>
        <w:pStyle w:val="BodyText"/>
        <w:numPr>
          <w:ilvl w:val="0"/>
          <w:numId w:val="11"/>
        </w:numPr>
        <w:spacing w:before="4"/>
      </w:pPr>
      <w:r>
        <w:t>Fellow of the Royal St</w:t>
      </w:r>
      <w:r w:rsidR="00403099">
        <w:t>atistical Society (RSS)</w:t>
      </w:r>
    </w:p>
    <w:p w14:paraId="2A38F551" w14:textId="5D8EA1E4" w:rsidR="0067449C" w:rsidRPr="00932674" w:rsidRDefault="005F3D21">
      <w:pPr>
        <w:pStyle w:val="Heading3"/>
        <w:spacing w:before="196"/>
        <w:ind w:left="100"/>
        <w:rPr>
          <w:color w:val="C00000"/>
        </w:rPr>
      </w:pPr>
      <w:r w:rsidRPr="00932674">
        <w:rPr>
          <w:color w:val="C00000"/>
        </w:rPr>
        <w:t xml:space="preserve">TEACHING </w:t>
      </w:r>
      <w:r w:rsidR="00E451F9" w:rsidRPr="00932674">
        <w:rPr>
          <w:color w:val="C00000"/>
        </w:rPr>
        <w:t>EXPERIENCE/SERVICE</w:t>
      </w:r>
    </w:p>
    <w:p w14:paraId="6627F978" w14:textId="77777777" w:rsidR="0067449C" w:rsidRDefault="00E451F9">
      <w:pPr>
        <w:spacing w:before="2"/>
        <w:ind w:left="450"/>
        <w:rPr>
          <w:b/>
          <w:sz w:val="20"/>
        </w:rPr>
      </w:pPr>
      <w:r>
        <w:rPr>
          <w:b/>
          <w:sz w:val="20"/>
        </w:rPr>
        <w:t>Academic Appointments</w:t>
      </w:r>
    </w:p>
    <w:p w14:paraId="269A50A7" w14:textId="77777777" w:rsidR="0067449C" w:rsidRDefault="00E451F9">
      <w:pPr>
        <w:pStyle w:val="BodyText"/>
        <w:spacing w:before="2"/>
        <w:ind w:left="801"/>
      </w:pPr>
      <w:r>
        <w:t>Assistant Professor, Medical University of South Carolina, Charleston, SC, 07/2003-10/2004</w:t>
      </w:r>
    </w:p>
    <w:p w14:paraId="534CA03E" w14:textId="4384FB13" w:rsidR="00932674" w:rsidRDefault="00E451F9" w:rsidP="00932674">
      <w:pPr>
        <w:pStyle w:val="BodyText"/>
        <w:spacing w:before="100"/>
        <w:ind w:left="801" w:right="281"/>
      </w:pPr>
      <w:r>
        <w:t>Assistant Clinical Professor, Louisiana State University, New Orleans, LA, 02/2007-02/2009 (</w:t>
      </w:r>
      <w:r w:rsidR="002E520D">
        <w:t>Ad honorem</w:t>
      </w:r>
      <w:r>
        <w:t xml:space="preserve"> appoi</w:t>
      </w:r>
      <w:r w:rsidR="00932674">
        <w:t>ntment).</w:t>
      </w:r>
    </w:p>
    <w:p w14:paraId="3AD9DE36" w14:textId="77777777" w:rsidR="00932674" w:rsidRDefault="00932674" w:rsidP="00932674">
      <w:pPr>
        <w:pStyle w:val="BodyText"/>
        <w:spacing w:before="93"/>
        <w:ind w:firstLine="720"/>
      </w:pPr>
      <w:r>
        <w:t>Assistant Clinical Professor (ad honorem), Tulane University, New Orleans, LA, 01/2008-05/2009</w:t>
      </w:r>
    </w:p>
    <w:p w14:paraId="532E90F0" w14:textId="77777777" w:rsidR="00932674" w:rsidRDefault="00932674" w:rsidP="00B667F7">
      <w:pPr>
        <w:pStyle w:val="BodyText"/>
        <w:spacing w:before="105" w:line="226" w:lineRule="exact"/>
        <w:ind w:left="720"/>
      </w:pPr>
      <w:r>
        <w:t>Assistant Clinical Professor, Department of Neuro-Oncology, Division of Cancer Medicine, The University of Texas MD Anderson Cancer Center, Houston, TX, 06/2009-09/2015</w:t>
      </w:r>
    </w:p>
    <w:p w14:paraId="3C7B206D" w14:textId="77777777" w:rsidR="00932674" w:rsidRDefault="00932674" w:rsidP="00932674">
      <w:pPr>
        <w:pStyle w:val="BodyText"/>
        <w:rPr>
          <w:sz w:val="29"/>
        </w:rPr>
      </w:pPr>
    </w:p>
    <w:p w14:paraId="5A97DC40" w14:textId="77777777" w:rsidR="00932674" w:rsidRDefault="00932674" w:rsidP="00932674">
      <w:pPr>
        <w:pStyle w:val="Heading3"/>
      </w:pPr>
      <w:r>
        <w:t>Administrative Appointments/Responsibilities</w:t>
      </w:r>
    </w:p>
    <w:p w14:paraId="0EE9573F" w14:textId="77777777" w:rsidR="00932674" w:rsidRDefault="00932674" w:rsidP="00932674">
      <w:pPr>
        <w:pStyle w:val="BodyText"/>
        <w:spacing w:before="3"/>
        <w:ind w:left="805" w:right="1153"/>
      </w:pPr>
      <w:r>
        <w:t xml:space="preserve">Assistant Director of Neuro-Oncology, </w:t>
      </w:r>
      <w:r w:rsidRPr="003068FA">
        <w:rPr>
          <w:i/>
          <w:iCs/>
        </w:rPr>
        <w:t>Kenneth R. Peak</w:t>
      </w:r>
      <w:r>
        <w:t xml:space="preserve"> Brain and Pituitary Treatment Center,10/2015-10/2025</w:t>
      </w:r>
    </w:p>
    <w:p w14:paraId="28C4D71E" w14:textId="77777777" w:rsidR="00932674" w:rsidRDefault="00932674" w:rsidP="00932674">
      <w:pPr>
        <w:pStyle w:val="BodyText"/>
        <w:spacing w:before="10"/>
        <w:rPr>
          <w:sz w:val="19"/>
        </w:rPr>
      </w:pPr>
    </w:p>
    <w:p w14:paraId="227D5B76" w14:textId="343A83E5" w:rsidR="00932674" w:rsidRDefault="00932674" w:rsidP="00932674">
      <w:pPr>
        <w:pStyle w:val="Heading3"/>
      </w:pPr>
      <w:r>
        <w:t>Other Appointments/Responsibilities</w:t>
      </w:r>
      <w:r w:rsidR="004D48DF">
        <w:t xml:space="preserve"> and work experience</w:t>
      </w:r>
    </w:p>
    <w:p w14:paraId="7C9503E4" w14:textId="401C1D7F" w:rsidR="00AB3A86" w:rsidRDefault="00C7739F" w:rsidP="00932674">
      <w:pPr>
        <w:pStyle w:val="BodyText"/>
        <w:spacing w:before="2"/>
        <w:ind w:left="801"/>
      </w:pPr>
      <w:r>
        <w:t>Most current:</w:t>
      </w:r>
    </w:p>
    <w:p w14:paraId="2FA2B7DD" w14:textId="76ACB1FA" w:rsidR="00AB3A86" w:rsidRDefault="00122610" w:rsidP="00294BB7">
      <w:pPr>
        <w:pStyle w:val="BodyText"/>
        <w:spacing w:before="111" w:line="226" w:lineRule="exact"/>
        <w:ind w:left="801" w:right="1080"/>
      </w:pPr>
      <w:r w:rsidRPr="006F090C">
        <w:rPr>
          <w:b/>
          <w:bCs/>
          <w:highlight w:val="yellow"/>
        </w:rPr>
        <w:t>CLINICAL SPECIALIST.</w:t>
      </w:r>
      <w:r>
        <w:rPr>
          <w:b/>
          <w:bCs/>
        </w:rPr>
        <w:t xml:space="preserve"> </w:t>
      </w:r>
      <w:r w:rsidR="00AB3A86">
        <w:t xml:space="preserve"> Section: Nocturnal Services. Department: Critical Care &amp; Respiratory Care</w:t>
      </w:r>
      <w:r w:rsidR="008C3A3C">
        <w:t>, University of Texas-M.D. Anderson Cancer Center</w:t>
      </w:r>
      <w:r w:rsidR="00B55BFB">
        <w:t>. From</w:t>
      </w:r>
      <w:r w:rsidR="00294BB7">
        <w:t>:</w:t>
      </w:r>
      <w:r w:rsidR="00B55BFB">
        <w:t xml:space="preserve"> 2011 to 2023</w:t>
      </w:r>
      <w:r w:rsidR="00F847C5">
        <w:t xml:space="preserve">. Supervisor: </w:t>
      </w:r>
      <w:hyperlink r:id="rId13" w:history="1">
        <w:r w:rsidR="008F0C70" w:rsidRPr="008F0C70">
          <w:rPr>
            <w:rStyle w:val="Hyperlink"/>
            <w:rFonts w:ascii="Candara" w:hAnsi="Candara"/>
          </w:rPr>
          <w:t>Karen Chen, M.D.</w:t>
        </w:r>
      </w:hyperlink>
    </w:p>
    <w:p w14:paraId="2876F688" w14:textId="77777777" w:rsidR="00F40DA2" w:rsidRDefault="008475F7" w:rsidP="00932674">
      <w:pPr>
        <w:pStyle w:val="BodyText"/>
        <w:spacing w:before="2"/>
        <w:ind w:left="801"/>
      </w:pPr>
      <w:r w:rsidRPr="00E014B0">
        <w:rPr>
          <w:u w:val="single"/>
        </w:rPr>
        <w:t>Description:</w:t>
      </w:r>
      <w:r>
        <w:t xml:space="preserve"> </w:t>
      </w:r>
      <w:r w:rsidR="00A1120B">
        <w:t xml:space="preserve">On call duties covering </w:t>
      </w:r>
      <w:r w:rsidR="00BC2109">
        <w:t xml:space="preserve">solid </w:t>
      </w:r>
      <w:r w:rsidR="00402736">
        <w:t xml:space="preserve">and hematologic tumors in general hospitalization areas, the emergency room, and in the medical intensive care unit (MICU). </w:t>
      </w:r>
      <w:r w:rsidR="004948D6">
        <w:t xml:space="preserve">These duties </w:t>
      </w:r>
      <w:r w:rsidR="00E014B0">
        <w:t>include</w:t>
      </w:r>
      <w:r w:rsidR="00F40DA2">
        <w:t>:</w:t>
      </w:r>
    </w:p>
    <w:p w14:paraId="5E14EC55" w14:textId="47948470" w:rsidR="00F40DA2" w:rsidRDefault="004948D6" w:rsidP="00F40DA2">
      <w:pPr>
        <w:pStyle w:val="BodyText"/>
        <w:numPr>
          <w:ilvl w:val="0"/>
          <w:numId w:val="10"/>
        </w:numPr>
        <w:spacing w:before="2"/>
      </w:pPr>
      <w:r>
        <w:t>Support for all nocturnal advanced practice providers (APP)</w:t>
      </w:r>
      <w:r w:rsidR="003366D4">
        <w:t xml:space="preserve"> </w:t>
      </w:r>
    </w:p>
    <w:p w14:paraId="0948243C" w14:textId="3DF328DB" w:rsidR="00AB3A86" w:rsidRDefault="00F40DA2" w:rsidP="00F40DA2">
      <w:pPr>
        <w:pStyle w:val="BodyText"/>
        <w:numPr>
          <w:ilvl w:val="0"/>
          <w:numId w:val="10"/>
        </w:numPr>
        <w:spacing w:before="2"/>
      </w:pPr>
      <w:r>
        <w:t>T</w:t>
      </w:r>
      <w:r w:rsidR="003366D4">
        <w:t xml:space="preserve">he bedside evaluation of patients </w:t>
      </w:r>
      <w:r w:rsidR="009B35DC">
        <w:t>when needed; triaging; allocation</w:t>
      </w:r>
      <w:r w:rsidR="0060736C">
        <w:t>/admission of patients into</w:t>
      </w:r>
      <w:r w:rsidR="00070EBF">
        <w:t xml:space="preserve"> </w:t>
      </w:r>
      <w:r w:rsidR="0060736C">
        <w:t xml:space="preserve">the critical care unit; </w:t>
      </w:r>
      <w:r w:rsidR="0094565B">
        <w:t xml:space="preserve">admission of critical patients in MICU; </w:t>
      </w:r>
      <w:r w:rsidR="0060736C">
        <w:t xml:space="preserve">team leader </w:t>
      </w:r>
      <w:r w:rsidR="00070EBF">
        <w:t>or participant in cardiopulmonary resuscitation</w:t>
      </w:r>
      <w:r w:rsidR="0060736C">
        <w:t xml:space="preserve"> </w:t>
      </w:r>
      <w:r w:rsidR="00AB5682">
        <w:t xml:space="preserve">of patients with cardiorespiratory </w:t>
      </w:r>
      <w:r w:rsidR="005A3B3E">
        <w:t>arrest</w:t>
      </w:r>
      <w:r w:rsidR="008725DA">
        <w:t>, and implementation of comfort orders in dying patients</w:t>
      </w:r>
      <w:r w:rsidR="00BD5866">
        <w:t xml:space="preserve"> who decide against continuation of active medical treatment.</w:t>
      </w:r>
    </w:p>
    <w:p w14:paraId="0E5B6C8D" w14:textId="77777777" w:rsidR="00AB3A86" w:rsidRDefault="00AB3A86" w:rsidP="00932674">
      <w:pPr>
        <w:pStyle w:val="BodyText"/>
        <w:spacing w:before="2"/>
        <w:ind w:left="801"/>
      </w:pPr>
    </w:p>
    <w:p w14:paraId="6B037DBA" w14:textId="48C15729" w:rsidR="00655D85" w:rsidRDefault="00122610" w:rsidP="00932674">
      <w:pPr>
        <w:pStyle w:val="BodyText"/>
        <w:spacing w:before="2"/>
        <w:ind w:left="801"/>
      </w:pPr>
      <w:r w:rsidRPr="006F090C">
        <w:rPr>
          <w:b/>
          <w:bCs/>
          <w:highlight w:val="yellow"/>
        </w:rPr>
        <w:t>STAFF NEUROLOGIS</w:t>
      </w:r>
      <w:r w:rsidR="00E123A4" w:rsidRPr="006F090C">
        <w:rPr>
          <w:b/>
          <w:bCs/>
          <w:highlight w:val="yellow"/>
        </w:rPr>
        <w:t>T</w:t>
      </w:r>
      <w:r w:rsidR="00470FEA">
        <w:t>. Where: Culicchia Neurological Clinic</w:t>
      </w:r>
      <w:r w:rsidR="00D16F2F">
        <w:t>, Marrero, Louisiana</w:t>
      </w:r>
      <w:r w:rsidR="00470FEA">
        <w:t>. From: 02.2005</w:t>
      </w:r>
      <w:r w:rsidR="00D16F2F">
        <w:t xml:space="preserve"> to 06.2009</w:t>
      </w:r>
      <w:r w:rsidR="00154830">
        <w:t>. Diagnosis and management of patient</w:t>
      </w:r>
      <w:r w:rsidR="00AF05E9">
        <w:t>s</w:t>
      </w:r>
      <w:r w:rsidR="00154830">
        <w:t xml:space="preserve"> with neurological disorders, including but not limited </w:t>
      </w:r>
      <w:r w:rsidR="00FD4D97">
        <w:t>to</w:t>
      </w:r>
      <w:r w:rsidR="00154830">
        <w:t xml:space="preserve"> stroke, </w:t>
      </w:r>
      <w:r w:rsidR="00C8338D">
        <w:t xml:space="preserve">dementias, movement disorders, headaches, back pain, </w:t>
      </w:r>
      <w:r w:rsidR="00EF32C2">
        <w:t>seizure disorders</w:t>
      </w:r>
      <w:r w:rsidR="00E123A4">
        <w:t>, functional neurological disorders</w:t>
      </w:r>
      <w:r w:rsidR="00ED15AC">
        <w:t>, neuromuscular disorders including myasthenia gravis</w:t>
      </w:r>
      <w:r w:rsidR="007F45FC">
        <w:t xml:space="preserve">, neuropathies, primary and secondary </w:t>
      </w:r>
      <w:r w:rsidR="00AF05E9">
        <w:t>dysautonomia</w:t>
      </w:r>
      <w:r w:rsidR="007F45FC">
        <w:t xml:space="preserve">, </w:t>
      </w:r>
      <w:r w:rsidR="0046052B">
        <w:t>multiple sclerosis, amyotrophic lateral sclerosis</w:t>
      </w:r>
      <w:r w:rsidR="00326C63">
        <w:t>, cancer neurology including primary and metastatic brain tumors, neurological paraneoplastic syndromes.</w:t>
      </w:r>
      <w:r w:rsidR="008B4F9A">
        <w:t xml:space="preserve"> Director/supervisor: </w:t>
      </w:r>
      <w:hyperlink r:id="rId14" w:history="1">
        <w:r w:rsidR="0034796E" w:rsidRPr="0034796E">
          <w:rPr>
            <w:rStyle w:val="Hyperlink"/>
            <w:rFonts w:ascii="Candara" w:hAnsi="Candara"/>
          </w:rPr>
          <w:t>Frank Culicchia, M.D., FAANS</w:t>
        </w:r>
      </w:hyperlink>
      <w:r w:rsidR="00C202A9">
        <w:rPr>
          <w:rFonts w:ascii="Candara" w:hAnsi="Candara"/>
        </w:rPr>
        <w:t>.</w:t>
      </w:r>
    </w:p>
    <w:p w14:paraId="53697BF1" w14:textId="77777777" w:rsidR="00A84C2C" w:rsidRDefault="00A84C2C" w:rsidP="00932674">
      <w:pPr>
        <w:pStyle w:val="BodyText"/>
        <w:spacing w:before="2"/>
        <w:ind w:left="801"/>
      </w:pPr>
    </w:p>
    <w:p w14:paraId="3E2A953C" w14:textId="7C55CAAB" w:rsidR="00932674" w:rsidRDefault="00A84C2C" w:rsidP="00932674">
      <w:pPr>
        <w:pStyle w:val="BodyText"/>
        <w:spacing w:before="2"/>
        <w:ind w:left="801"/>
      </w:pPr>
      <w:r w:rsidRPr="00A84C2C">
        <w:rPr>
          <w:b/>
          <w:bCs/>
        </w:rPr>
        <w:t>QUALITY OFFICER</w:t>
      </w:r>
      <w:r w:rsidR="00932674">
        <w:t xml:space="preserve">, Department of Neuro-Oncology, The University of Texas MD Anderson Cancer Center, Houston, TX, 04/2010 </w:t>
      </w:r>
      <w:r w:rsidR="00932674">
        <w:rPr>
          <w:rFonts w:ascii="Times New Roman" w:hAnsi="Times New Roman"/>
        </w:rPr>
        <w:t xml:space="preserve">– </w:t>
      </w:r>
      <w:r w:rsidR="00932674">
        <w:t>09/2015</w:t>
      </w:r>
    </w:p>
    <w:p w14:paraId="02ABF0B3" w14:textId="3B88972F" w:rsidR="00932674" w:rsidRDefault="00A84C2C" w:rsidP="00932674">
      <w:pPr>
        <w:pStyle w:val="BodyText"/>
        <w:spacing w:before="111" w:line="226" w:lineRule="exact"/>
        <w:ind w:left="801" w:right="1080"/>
      </w:pPr>
      <w:r w:rsidRPr="00A84C2C">
        <w:rPr>
          <w:b/>
          <w:bCs/>
        </w:rPr>
        <w:lastRenderedPageBreak/>
        <w:t>DIRECTOR OF MEDICAL OPERATIONS</w:t>
      </w:r>
      <w:r w:rsidR="00932674">
        <w:t>, Department of Neuro-Oncology, The University of Texas MD Anderson Cancer Center, Houston, TX, 04/2013-09/2015</w:t>
      </w:r>
    </w:p>
    <w:p w14:paraId="2542F6F0" w14:textId="77777777" w:rsidR="00A84C2C" w:rsidRDefault="00A84C2C" w:rsidP="00932674">
      <w:pPr>
        <w:pStyle w:val="Heading3"/>
        <w:spacing w:before="98"/>
      </w:pPr>
    </w:p>
    <w:p w14:paraId="193DA499" w14:textId="021CC876" w:rsidR="00932674" w:rsidRDefault="00932674" w:rsidP="00932674">
      <w:pPr>
        <w:pStyle w:val="Heading3"/>
        <w:spacing w:before="98"/>
      </w:pPr>
      <w:r>
        <w:t>Consultantships</w:t>
      </w:r>
    </w:p>
    <w:p w14:paraId="6CE04372" w14:textId="77777777" w:rsidR="00932674" w:rsidRDefault="00932674" w:rsidP="00932674">
      <w:pPr>
        <w:pStyle w:val="BodyText"/>
        <w:spacing w:before="5"/>
        <w:ind w:left="801"/>
      </w:pPr>
      <w:r>
        <w:t>Mendota Mental Health Institute, Madison, Wisconsin, Consultant, 12/2000-06/2001</w:t>
      </w:r>
    </w:p>
    <w:p w14:paraId="7166992F" w14:textId="55E114E9" w:rsidR="00D877AC" w:rsidRDefault="008605BB" w:rsidP="00932674">
      <w:pPr>
        <w:pStyle w:val="BodyText"/>
        <w:spacing w:before="5"/>
        <w:ind w:left="801"/>
      </w:pPr>
      <w:r>
        <w:t>Role: Evaluation and admission of patients with acute psychiatric conditions</w:t>
      </w:r>
    </w:p>
    <w:p w14:paraId="7288504A" w14:textId="77777777" w:rsidR="00932674" w:rsidRDefault="00932674" w:rsidP="00932674">
      <w:pPr>
        <w:pStyle w:val="Heading3"/>
        <w:spacing w:before="98"/>
      </w:pPr>
      <w:r>
        <w:t>Military or Other Governmental Service</w:t>
      </w:r>
    </w:p>
    <w:p w14:paraId="727D2C07" w14:textId="77777777" w:rsidR="00932674" w:rsidRDefault="00932674" w:rsidP="00932674">
      <w:pPr>
        <w:pStyle w:val="BodyText"/>
        <w:spacing w:before="2"/>
        <w:ind w:left="801"/>
      </w:pPr>
      <w:r>
        <w:t>N/A</w:t>
      </w:r>
    </w:p>
    <w:p w14:paraId="470F0034" w14:textId="77777777" w:rsidR="00932674" w:rsidRDefault="00932674" w:rsidP="00932674">
      <w:pPr>
        <w:pStyle w:val="Heading3"/>
        <w:spacing w:before="98"/>
      </w:pPr>
      <w:r>
        <w:t>Institutional Committee Activities</w:t>
      </w:r>
    </w:p>
    <w:p w14:paraId="2587A7E1" w14:textId="43293FC3" w:rsidR="00932674" w:rsidRDefault="00932674" w:rsidP="00932674">
      <w:pPr>
        <w:pStyle w:val="BodyText"/>
        <w:spacing w:before="2" w:line="343" w:lineRule="auto"/>
        <w:ind w:left="801" w:right="1735"/>
      </w:pPr>
      <w:r>
        <w:t>Protocol Review Committee, Hollings Cancer Center, Member, 11/2003-6/2004 Pain Management, West Jefferson Cancer Committee, Member, 01/2006-2009 Clinical Research Committee, University of Texas-M.D. Anderson Cancer Center Member, 09/2010-09/2012</w:t>
      </w:r>
    </w:p>
    <w:p w14:paraId="6040262C" w14:textId="77777777" w:rsidR="00932674" w:rsidRDefault="00932674" w:rsidP="00932674">
      <w:pPr>
        <w:pStyle w:val="BodyText"/>
      </w:pPr>
    </w:p>
    <w:p w14:paraId="1614E675" w14:textId="32E9212C" w:rsidR="00932674" w:rsidRDefault="0029592F" w:rsidP="00917D98">
      <w:pPr>
        <w:pStyle w:val="BodyText"/>
        <w:spacing w:before="100"/>
        <w:ind w:right="281"/>
      </w:pPr>
      <w:r w:rsidRPr="00F268DE">
        <w:rPr>
          <w:b/>
          <w:bCs/>
          <w:color w:val="C00000"/>
        </w:rPr>
        <w:t>FILE REVIEWER</w:t>
      </w:r>
      <w:r>
        <w:t>:</w:t>
      </w:r>
    </w:p>
    <w:p w14:paraId="084253A6" w14:textId="45AC858A" w:rsidR="0029592F" w:rsidRDefault="00F268DE" w:rsidP="00917D98">
      <w:pPr>
        <w:pStyle w:val="BodyText"/>
        <w:spacing w:before="100"/>
        <w:ind w:right="281"/>
      </w:pPr>
      <w:r w:rsidRPr="008F00AC">
        <w:t>Experience</w:t>
      </w:r>
      <w:r w:rsidR="0029592F" w:rsidRPr="008F00AC">
        <w:t xml:space="preserve"> as a medical file reviewer</w:t>
      </w:r>
      <w:r w:rsidR="00562AA1">
        <w:t>:</w:t>
      </w:r>
      <w:r w:rsidR="00B55E64">
        <w:t xml:space="preserve"> </w:t>
      </w:r>
      <w:r w:rsidR="00BD28DD">
        <w:t>peer</w:t>
      </w:r>
      <w:r w:rsidR="00562AA1">
        <w:t>,</w:t>
      </w:r>
      <w:r w:rsidR="00BD28DD">
        <w:t xml:space="preserve"> disability, utilization, and medical necessity reviews. </w:t>
      </w:r>
    </w:p>
    <w:p w14:paraId="10177005" w14:textId="66A5C9B9" w:rsidR="00D00AFF" w:rsidRDefault="00D00AFF" w:rsidP="00917D98">
      <w:pPr>
        <w:pStyle w:val="BodyText"/>
        <w:spacing w:before="100"/>
        <w:ind w:right="281"/>
      </w:pPr>
      <w:r>
        <w:t xml:space="preserve">Specialty: </w:t>
      </w:r>
      <w:r w:rsidR="000C5970">
        <w:t>Neurology</w:t>
      </w:r>
    </w:p>
    <w:p w14:paraId="3F18A1CA" w14:textId="4164BF81" w:rsidR="008F00AC" w:rsidRDefault="008F00AC" w:rsidP="009166B0">
      <w:pPr>
        <w:pStyle w:val="BodyText"/>
        <w:numPr>
          <w:ilvl w:val="0"/>
          <w:numId w:val="10"/>
        </w:numPr>
        <w:spacing w:before="100"/>
        <w:ind w:right="281"/>
      </w:pPr>
      <w:r>
        <w:t>MRIoA (MRI of America) from 2010 until 2018</w:t>
      </w:r>
    </w:p>
    <w:p w14:paraId="39BD683A" w14:textId="7BEC6ECC" w:rsidR="00343C70" w:rsidRDefault="008F00AC" w:rsidP="004C0C33">
      <w:pPr>
        <w:pStyle w:val="BodyText"/>
        <w:numPr>
          <w:ilvl w:val="0"/>
          <w:numId w:val="10"/>
        </w:numPr>
        <w:spacing w:before="100"/>
        <w:ind w:right="281"/>
      </w:pPr>
      <w:r>
        <w:t>Mitchell Medical</w:t>
      </w:r>
      <w:r w:rsidR="004F66E4">
        <w:t xml:space="preserve"> Consultants Network</w:t>
      </w:r>
      <w:r w:rsidR="00365828">
        <w:t xml:space="preserve"> (formerly MCN): </w:t>
      </w:r>
      <w:r>
        <w:t xml:space="preserve"> From 2015</w:t>
      </w:r>
      <w:r w:rsidR="00562AA1">
        <w:t xml:space="preserve"> until </w:t>
      </w:r>
      <w:r>
        <w:t>20</w:t>
      </w:r>
      <w:r w:rsidR="00843C38">
        <w:t>21</w:t>
      </w:r>
    </w:p>
    <w:p w14:paraId="643D7182" w14:textId="77777777" w:rsidR="00343C70" w:rsidRDefault="00343C70" w:rsidP="00921F40">
      <w:pPr>
        <w:pStyle w:val="BodyText"/>
        <w:spacing w:before="100"/>
        <w:ind w:right="281"/>
      </w:pPr>
    </w:p>
    <w:p w14:paraId="30131A7A" w14:textId="1406B65B" w:rsidR="00751161" w:rsidRPr="009166B0" w:rsidRDefault="00247E62" w:rsidP="002C5D06">
      <w:pPr>
        <w:pStyle w:val="BodyText"/>
        <w:spacing w:before="100"/>
        <w:ind w:right="281"/>
        <w:rPr>
          <w:b/>
          <w:bCs/>
          <w:color w:val="C00000"/>
        </w:rPr>
      </w:pPr>
      <w:r w:rsidRPr="009166B0">
        <w:rPr>
          <w:b/>
          <w:bCs/>
          <w:color w:val="C00000"/>
        </w:rPr>
        <w:t>OTHER CERTIFICATIONS:</w:t>
      </w:r>
    </w:p>
    <w:p w14:paraId="029245F5" w14:textId="51A7B74B" w:rsidR="00751161" w:rsidRPr="008F00AC" w:rsidRDefault="00751161" w:rsidP="00921F40">
      <w:pPr>
        <w:pStyle w:val="BodyText"/>
        <w:spacing w:before="100"/>
        <w:ind w:right="281"/>
        <w:sectPr w:rsidR="00751161" w:rsidRPr="008F00AC">
          <w:type w:val="continuous"/>
          <w:pgSz w:w="12240" w:h="15840"/>
          <w:pgMar w:top="1500" w:right="1360" w:bottom="280" w:left="1340" w:header="720" w:footer="720" w:gutter="0"/>
          <w:cols w:space="720"/>
        </w:sectPr>
      </w:pPr>
      <w:r w:rsidRPr="002C5AD7">
        <w:rPr>
          <w:b/>
          <w:bCs/>
        </w:rPr>
        <w:t>A</w:t>
      </w:r>
      <w:r w:rsidR="002C5AD7" w:rsidRPr="002C5AD7">
        <w:rPr>
          <w:b/>
          <w:bCs/>
        </w:rPr>
        <w:t>dvanced</w:t>
      </w:r>
      <w:r w:rsidRPr="002C5AD7">
        <w:rPr>
          <w:b/>
          <w:bCs/>
        </w:rPr>
        <w:t xml:space="preserve"> </w:t>
      </w:r>
      <w:r w:rsidR="002C5AD7" w:rsidRPr="002C5AD7">
        <w:rPr>
          <w:b/>
          <w:bCs/>
        </w:rPr>
        <w:t>c</w:t>
      </w:r>
      <w:r w:rsidR="002C5D06" w:rsidRPr="002C5AD7">
        <w:rPr>
          <w:b/>
          <w:bCs/>
        </w:rPr>
        <w:t>ardiovascular life support (ACLS</w:t>
      </w:r>
      <w:r w:rsidR="002C5D06">
        <w:t xml:space="preserve">). Since: 2011. Current status: </w:t>
      </w:r>
      <w:r w:rsidR="002C5AD7">
        <w:t xml:space="preserve">2022-2024. </w:t>
      </w:r>
    </w:p>
    <w:p w14:paraId="58C6D2AD" w14:textId="10E6AAE0" w:rsidR="0067449C" w:rsidRPr="00005F16" w:rsidRDefault="00932674">
      <w:pPr>
        <w:spacing w:before="156"/>
        <w:ind w:left="820"/>
        <w:rPr>
          <w:rFonts w:ascii="Times New Roman"/>
          <w:color w:val="000000" w:themeColor="text1"/>
          <w:sz w:val="24"/>
        </w:rPr>
      </w:pPr>
      <w:r w:rsidRPr="00932674">
        <w:rPr>
          <w:rFonts w:ascii="Times New Roman"/>
          <w:b/>
          <w:bCs/>
          <w:color w:val="C00000"/>
          <w:sz w:val="24"/>
        </w:rPr>
        <w:lastRenderedPageBreak/>
        <w:t>PUBLICATIONS</w:t>
      </w:r>
      <w:r w:rsidR="00005F16">
        <w:rPr>
          <w:rFonts w:ascii="Times New Roman"/>
          <w:b/>
          <w:bCs/>
          <w:color w:val="C00000"/>
          <w:sz w:val="24"/>
        </w:rPr>
        <w:t xml:space="preserve"> </w:t>
      </w:r>
      <w:r w:rsidR="00005F16">
        <w:rPr>
          <w:rFonts w:ascii="Times New Roman"/>
          <w:color w:val="000000" w:themeColor="text1"/>
          <w:sz w:val="24"/>
        </w:rPr>
        <w:t>(Note: in ascending date of publication; Tremont IW listed as alternate for Tremont-Lukats IW in some citations</w:t>
      </w:r>
      <w:r w:rsidR="005729F7">
        <w:rPr>
          <w:rFonts w:ascii="Times New Roman"/>
          <w:color w:val="000000" w:themeColor="text1"/>
          <w:sz w:val="24"/>
        </w:rPr>
        <w:t xml:space="preserve">. All references verifiable at </w:t>
      </w:r>
      <w:hyperlink r:id="rId15" w:history="1">
        <w:proofErr w:type="spellStart"/>
        <w:r w:rsidR="005729F7" w:rsidRPr="004C0C33">
          <w:rPr>
            <w:rStyle w:val="Hyperlink"/>
            <w:rFonts w:ascii="American Typewriter" w:hAnsi="American Typewriter"/>
            <w:sz w:val="18"/>
            <w:szCs w:val="18"/>
          </w:rPr>
          <w:t>Pubmed</w:t>
        </w:r>
        <w:proofErr w:type="spellEnd"/>
        <w:r w:rsidR="005729F7" w:rsidRPr="004C0C33">
          <w:rPr>
            <w:rStyle w:val="Hyperlink"/>
            <w:rFonts w:ascii="American Typewriter" w:hAnsi="American Typewriter"/>
            <w:sz w:val="18"/>
            <w:szCs w:val="18"/>
          </w:rPr>
          <w:t xml:space="preserve"> author search</w:t>
        </w:r>
      </w:hyperlink>
      <w:r w:rsidR="00705F72">
        <w:rPr>
          <w:rFonts w:ascii="Times New Roman"/>
          <w:color w:val="000000" w:themeColor="text1"/>
          <w:sz w:val="24"/>
        </w:rPr>
        <w:t>. Some Cochrane reviews appear twice due to updates).</w:t>
      </w:r>
    </w:p>
    <w:p w14:paraId="3B2E97EC" w14:textId="0587010B" w:rsidR="00932674" w:rsidRDefault="00932674">
      <w:pPr>
        <w:spacing w:before="156"/>
        <w:ind w:left="820"/>
        <w:rPr>
          <w:rFonts w:ascii="Times New Roman"/>
          <w:b/>
          <w:bCs/>
          <w:color w:val="C00000"/>
          <w:sz w:val="24"/>
        </w:rPr>
      </w:pPr>
    </w:p>
    <w:p w14:paraId="3D9626BD" w14:textId="77777777" w:rsidR="00210887" w:rsidRDefault="00210887" w:rsidP="00210887">
      <w:pPr>
        <w:pStyle w:val="numberedlist"/>
        <w:numPr>
          <w:ilvl w:val="0"/>
          <w:numId w:val="8"/>
        </w:numPr>
        <w:ind w:left="1100" w:hanging="400"/>
      </w:pPr>
      <w:r w:rsidRPr="00210887">
        <w:rPr>
          <w:b/>
          <w:bCs/>
          <w:u w:val="single"/>
          <w:lang w:val="pt-BR"/>
        </w:rPr>
        <w:t>Tremont-Lukats IW</w:t>
      </w:r>
      <w:r w:rsidRPr="0090598B">
        <w:rPr>
          <w:lang w:val="pt-BR"/>
        </w:rPr>
        <w:t xml:space="preserve">, Teixeira GM. </w:t>
      </w:r>
      <w:r>
        <w:t xml:space="preserve">Comparison of </w:t>
      </w:r>
      <w:proofErr w:type="spellStart"/>
      <w:r>
        <w:t>Granisetron</w:t>
      </w:r>
      <w:proofErr w:type="spellEnd"/>
      <w:r>
        <w:t xml:space="preserve">, ondansetron, and </w:t>
      </w:r>
      <w:proofErr w:type="spellStart"/>
      <w:r>
        <w:t>tropisetron</w:t>
      </w:r>
      <w:proofErr w:type="spellEnd"/>
      <w:r>
        <w:t xml:space="preserve"> in the prophylaxis of acute nausea and vomiting induced by cisplatin for the treatment of head and neck cancer. A randomized controlled trial. Cancer 78(11):2450-3, 12/1996. PMID: 8941020.</w:t>
      </w:r>
    </w:p>
    <w:p w14:paraId="4459061D" w14:textId="0BDD4E4B" w:rsidR="00210887" w:rsidRDefault="00210887" w:rsidP="00210887">
      <w:pPr>
        <w:pStyle w:val="numberedlist"/>
        <w:numPr>
          <w:ilvl w:val="0"/>
          <w:numId w:val="8"/>
        </w:numPr>
        <w:ind w:left="1100" w:hanging="400"/>
      </w:pPr>
      <w:r w:rsidRPr="00210887">
        <w:rPr>
          <w:b/>
          <w:bCs/>
          <w:u w:val="single"/>
        </w:rPr>
        <w:t>Tremont-Lukats IW</w:t>
      </w:r>
      <w:r>
        <w:t xml:space="preserve">, Avila JL, Tapia F, Hernández D, </w:t>
      </w:r>
      <w:proofErr w:type="spellStart"/>
      <w:r>
        <w:t>Cáceres</w:t>
      </w:r>
      <w:proofErr w:type="spellEnd"/>
      <w:r>
        <w:t>-Dittmar G, Rojas M. Abnormal expression of galactosyl (alpha 1--&gt;3) galactose epitopes in squamous cells of the uterine cervix infected by human papillomavirus. Pathobiology 64(5):239-46, 1996. PMID: 9068006.</w:t>
      </w:r>
    </w:p>
    <w:p w14:paraId="264C6C84" w14:textId="77777777" w:rsidR="00210887" w:rsidRDefault="00210887" w:rsidP="00210887">
      <w:pPr>
        <w:pStyle w:val="numberedlist"/>
        <w:numPr>
          <w:ilvl w:val="0"/>
          <w:numId w:val="8"/>
        </w:numPr>
        <w:ind w:left="1100" w:hanging="400"/>
      </w:pPr>
      <w:r w:rsidRPr="00210887">
        <w:rPr>
          <w:b/>
          <w:bCs/>
          <w:u w:val="single"/>
        </w:rPr>
        <w:t>Tremont-Lukats IW</w:t>
      </w:r>
      <w:r>
        <w:t xml:space="preserve">, Avila JL, Hernández D, Vásquez J, Teixeira GM, Rojas M. Antibody levels against alpha-galactosyl epitopes in sera of patients with squamous intraepithelial lesions and early invasive cervical carcinoma. </w:t>
      </w:r>
      <w:proofErr w:type="spellStart"/>
      <w:r>
        <w:t>Gynecol</w:t>
      </w:r>
      <w:proofErr w:type="spellEnd"/>
      <w:r>
        <w:t xml:space="preserve"> Oncol 64(2):207-12, 2/1997. PMID: 9038265.</w:t>
      </w:r>
    </w:p>
    <w:p w14:paraId="5CEBBF98" w14:textId="77777777" w:rsidR="00210887" w:rsidRDefault="00210887" w:rsidP="00210887">
      <w:pPr>
        <w:pStyle w:val="numberedlist"/>
        <w:numPr>
          <w:ilvl w:val="0"/>
          <w:numId w:val="8"/>
        </w:numPr>
        <w:ind w:left="1100" w:hanging="400"/>
      </w:pPr>
      <w:r w:rsidRPr="00210887">
        <w:rPr>
          <w:b/>
          <w:bCs/>
          <w:u w:val="single"/>
          <w:lang w:val="pt-BR"/>
        </w:rPr>
        <w:t>Tremont-Lukats IW</w:t>
      </w:r>
      <w:r w:rsidRPr="0090598B">
        <w:rPr>
          <w:lang w:val="pt-BR"/>
        </w:rPr>
        <w:t xml:space="preserve">, Teixeira GM. </w:t>
      </w:r>
      <w:r>
        <w:t>Cervical cancer decreasing, but not everywhere. Lancet 350(9075):449, 8/1997. PMID: 9259688.</w:t>
      </w:r>
    </w:p>
    <w:p w14:paraId="5B221A89" w14:textId="77777777" w:rsidR="00210887" w:rsidRDefault="00210887" w:rsidP="00210887">
      <w:pPr>
        <w:pStyle w:val="numberedlist"/>
        <w:numPr>
          <w:ilvl w:val="0"/>
          <w:numId w:val="8"/>
        </w:numPr>
        <w:ind w:left="1100" w:hanging="400"/>
      </w:pPr>
      <w:r w:rsidRPr="00210887">
        <w:rPr>
          <w:b/>
          <w:bCs/>
          <w:u w:val="single"/>
        </w:rPr>
        <w:t>Tremont-Lukats IW</w:t>
      </w:r>
      <w:r>
        <w:t xml:space="preserve">, Teixeira GM, Vásquez J, Hernández D. Validity of colposcopy to identify and grade squamous intraepithelial lesions among Venezuelan women. </w:t>
      </w:r>
      <w:proofErr w:type="spellStart"/>
      <w:r>
        <w:t>Eur</w:t>
      </w:r>
      <w:proofErr w:type="spellEnd"/>
      <w:r>
        <w:t xml:space="preserve"> J </w:t>
      </w:r>
      <w:proofErr w:type="spellStart"/>
      <w:r>
        <w:t>Gynaecol</w:t>
      </w:r>
      <w:proofErr w:type="spellEnd"/>
      <w:r>
        <w:t xml:space="preserve"> Oncol 18(1):57-60, 1997. PMID: 9061326.</w:t>
      </w:r>
    </w:p>
    <w:p w14:paraId="4660DE53" w14:textId="77777777" w:rsidR="00210887" w:rsidRDefault="00210887" w:rsidP="00210887">
      <w:pPr>
        <w:pStyle w:val="numberedlist"/>
        <w:numPr>
          <w:ilvl w:val="0"/>
          <w:numId w:val="8"/>
        </w:numPr>
        <w:ind w:left="1100" w:hanging="400"/>
      </w:pPr>
      <w:r w:rsidRPr="00210887">
        <w:rPr>
          <w:b/>
          <w:bCs/>
          <w:u w:val="single"/>
        </w:rPr>
        <w:t>Tremont-Lukats IW</w:t>
      </w:r>
      <w:r>
        <w:t xml:space="preserve">, </w:t>
      </w:r>
      <w:proofErr w:type="spellStart"/>
      <w:r>
        <w:t>Serbanescu</w:t>
      </w:r>
      <w:proofErr w:type="spellEnd"/>
      <w:r>
        <w:t xml:space="preserve"> R, Teixeira GM, </w:t>
      </w:r>
      <w:proofErr w:type="spellStart"/>
      <w:r>
        <w:t>Iriza</w:t>
      </w:r>
      <w:proofErr w:type="spellEnd"/>
      <w:r>
        <w:t xml:space="preserve"> E, Hernández DE, Schneider C. Multivariate analysis of primitive reflexes in patients with human immunodeficiency virus type-1 infection and neurocognitive dysfunction. Ital J Neurol Sci 20(1):17-22, 2/1999. PMID: 10933480.</w:t>
      </w:r>
    </w:p>
    <w:p w14:paraId="0D3DE6DB" w14:textId="77777777" w:rsidR="00210887" w:rsidRDefault="00210887" w:rsidP="00210887">
      <w:pPr>
        <w:pStyle w:val="numberedlist"/>
        <w:numPr>
          <w:ilvl w:val="0"/>
          <w:numId w:val="8"/>
        </w:numPr>
        <w:ind w:left="1100" w:hanging="400"/>
      </w:pPr>
      <w:r w:rsidRPr="00210887">
        <w:rPr>
          <w:b/>
          <w:bCs/>
          <w:u w:val="single"/>
          <w:lang w:val="pt-BR"/>
        </w:rPr>
        <w:t>Tremont-Lukats IW</w:t>
      </w:r>
      <w:r w:rsidRPr="0090598B">
        <w:rPr>
          <w:lang w:val="pt-BR"/>
        </w:rPr>
        <w:t xml:space="preserve">, Teixeira GM, Hernández DE. </w:t>
      </w:r>
      <w:r>
        <w:t xml:space="preserve">[Nine primitive reflexes in patients with acquired immunodeficiency syndrome (AIDS). Results of a case-control study]. </w:t>
      </w:r>
      <w:proofErr w:type="spellStart"/>
      <w:r>
        <w:t>Gac</w:t>
      </w:r>
      <w:proofErr w:type="spellEnd"/>
      <w:r>
        <w:t xml:space="preserve"> Med Mex 135(2):101-6, Mar-</w:t>
      </w:r>
      <w:proofErr w:type="gramStart"/>
      <w:r>
        <w:t>Apr,</w:t>
      </w:r>
      <w:proofErr w:type="gramEnd"/>
      <w:r>
        <w:t xml:space="preserve"> 3/1999. PMID: 10327745.</w:t>
      </w:r>
    </w:p>
    <w:p w14:paraId="1ACE04BA" w14:textId="77777777" w:rsidR="00210887" w:rsidRDefault="00210887" w:rsidP="00210887">
      <w:pPr>
        <w:pStyle w:val="numberedlist"/>
        <w:numPr>
          <w:ilvl w:val="0"/>
          <w:numId w:val="8"/>
        </w:numPr>
        <w:ind w:left="1100" w:hanging="400"/>
      </w:pPr>
      <w:r w:rsidRPr="00210887">
        <w:rPr>
          <w:b/>
          <w:bCs/>
          <w:u w:val="single"/>
          <w:lang w:val="pt-BR"/>
        </w:rPr>
        <w:t>Tremont-Lukats IW</w:t>
      </w:r>
      <w:r w:rsidRPr="0090598B">
        <w:rPr>
          <w:lang w:val="pt-BR"/>
        </w:rPr>
        <w:t xml:space="preserve">, Teixeira GM, Hernández DE. </w:t>
      </w:r>
      <w:r>
        <w:t>Primitive reflexes in a case-control study of patients with advanced human immunodeficiency virus type 1. J Neurol 246(7):540-3, 7/1999. PMID: 10463353.</w:t>
      </w:r>
    </w:p>
    <w:p w14:paraId="6C980AA4" w14:textId="77777777" w:rsidR="00210887" w:rsidRDefault="00210887" w:rsidP="00210887">
      <w:pPr>
        <w:pStyle w:val="numberedlist"/>
        <w:numPr>
          <w:ilvl w:val="0"/>
          <w:numId w:val="8"/>
        </w:numPr>
        <w:ind w:left="1100" w:hanging="400"/>
      </w:pPr>
      <w:r w:rsidRPr="00210887">
        <w:rPr>
          <w:b/>
          <w:bCs/>
          <w:u w:val="single"/>
        </w:rPr>
        <w:t>Tremont-Lukats IW</w:t>
      </w:r>
      <w:r>
        <w:t xml:space="preserve">, </w:t>
      </w:r>
      <w:proofErr w:type="spellStart"/>
      <w:r>
        <w:t>Megeff</w:t>
      </w:r>
      <w:proofErr w:type="spellEnd"/>
      <w:r>
        <w:t xml:space="preserve"> C, </w:t>
      </w:r>
      <w:proofErr w:type="spellStart"/>
      <w:r>
        <w:t>Backonja</w:t>
      </w:r>
      <w:proofErr w:type="spellEnd"/>
      <w:r>
        <w:t xml:space="preserve"> MM. Anticonvulsants for neuropathic pain syndromes: mechanisms of action and place in therapy. Drugs 60(5):1029-52, 11/2000. PMID: 11129121.</w:t>
      </w:r>
    </w:p>
    <w:p w14:paraId="1FDD22D3" w14:textId="77777777" w:rsidR="00210887" w:rsidRDefault="00210887" w:rsidP="00210887">
      <w:pPr>
        <w:pStyle w:val="numberedlist"/>
        <w:numPr>
          <w:ilvl w:val="0"/>
          <w:numId w:val="8"/>
        </w:numPr>
        <w:ind w:left="1100" w:hanging="500"/>
      </w:pPr>
      <w:r w:rsidRPr="00210887">
        <w:rPr>
          <w:b/>
          <w:bCs/>
          <w:u w:val="single"/>
        </w:rPr>
        <w:t>Tremont-Lukats IW</w:t>
      </w:r>
      <w:r>
        <w:t xml:space="preserve">, Fuller GN, </w:t>
      </w:r>
      <w:proofErr w:type="spellStart"/>
      <w:r>
        <w:t>Ribalta</w:t>
      </w:r>
      <w:proofErr w:type="spellEnd"/>
      <w:r>
        <w:t xml:space="preserve"> T, Giglio P, Groves MD. Paraneoplastic chorea: case study with autopsy confirmation. Neuro Oncol 4(3):192-5, 7/2002. PMCID: PMC1920638.</w:t>
      </w:r>
    </w:p>
    <w:p w14:paraId="018DCC34" w14:textId="77777777" w:rsidR="00210887" w:rsidRDefault="00210887" w:rsidP="00210887">
      <w:pPr>
        <w:pStyle w:val="numberedlist"/>
        <w:numPr>
          <w:ilvl w:val="0"/>
          <w:numId w:val="8"/>
        </w:numPr>
        <w:ind w:left="1100" w:hanging="500"/>
      </w:pPr>
      <w:r w:rsidRPr="00210887">
        <w:rPr>
          <w:b/>
          <w:bCs/>
          <w:u w:val="single"/>
          <w:lang w:val="sv-SE"/>
        </w:rPr>
        <w:t>Tremont-Lukats IW,</w:t>
      </w:r>
      <w:r w:rsidRPr="0090598B">
        <w:rPr>
          <w:lang w:val="sv-SE"/>
        </w:rPr>
        <w:t xml:space="preserve"> Gilbert MR. </w:t>
      </w:r>
      <w:r>
        <w:t>Advances in molecular therapies in patients with brain tumors. Cancer Control 10(2):125-37, Mar-</w:t>
      </w:r>
      <w:proofErr w:type="gramStart"/>
      <w:r>
        <w:t>Apr,</w:t>
      </w:r>
      <w:proofErr w:type="gramEnd"/>
      <w:r>
        <w:t xml:space="preserve"> 3/2003. PMID: 12712007.</w:t>
      </w:r>
    </w:p>
    <w:p w14:paraId="37DF884F" w14:textId="77777777" w:rsidR="00210887" w:rsidRDefault="00210887" w:rsidP="00210887">
      <w:pPr>
        <w:pStyle w:val="numberedlist"/>
        <w:numPr>
          <w:ilvl w:val="0"/>
          <w:numId w:val="8"/>
        </w:numPr>
        <w:ind w:left="1100" w:hanging="500"/>
      </w:pPr>
      <w:r>
        <w:t xml:space="preserve">Herman MA, </w:t>
      </w:r>
      <w:r w:rsidRPr="00210887">
        <w:rPr>
          <w:b/>
          <w:bCs/>
          <w:u w:val="single"/>
        </w:rPr>
        <w:t>Tremont-Lukats IW</w:t>
      </w:r>
      <w:r>
        <w:t xml:space="preserve">, Meyers CA, Trask DD, </w:t>
      </w:r>
      <w:proofErr w:type="spellStart"/>
      <w:r>
        <w:t>Froseth</w:t>
      </w:r>
      <w:proofErr w:type="spellEnd"/>
      <w:r>
        <w:t xml:space="preserve"> C, </w:t>
      </w:r>
      <w:proofErr w:type="spellStart"/>
      <w:r>
        <w:t>Renschler</w:t>
      </w:r>
      <w:proofErr w:type="spellEnd"/>
      <w:r>
        <w:t xml:space="preserve"> MF, Mehta MP. Neurocognitive and functional assessment of patients with brain metastases: a pilot study. Am J Clin Oncol 26(3):273-9, 6/2003. PMID: 12796600.</w:t>
      </w:r>
    </w:p>
    <w:p w14:paraId="157D18FE" w14:textId="77777777" w:rsidR="00210887" w:rsidRDefault="00210887" w:rsidP="00210887">
      <w:pPr>
        <w:pStyle w:val="numberedlist"/>
        <w:numPr>
          <w:ilvl w:val="0"/>
          <w:numId w:val="8"/>
        </w:numPr>
        <w:ind w:left="1100" w:hanging="500"/>
      </w:pPr>
      <w:r w:rsidRPr="00210887">
        <w:rPr>
          <w:b/>
          <w:bCs/>
          <w:u w:val="single"/>
        </w:rPr>
        <w:t>Tremont-Lukats IW</w:t>
      </w:r>
      <w:r>
        <w:t xml:space="preserve">, </w:t>
      </w:r>
      <w:proofErr w:type="spellStart"/>
      <w:r>
        <w:t>Bobustuc</w:t>
      </w:r>
      <w:proofErr w:type="spellEnd"/>
      <w:r>
        <w:t xml:space="preserve"> G, Lagos GK, </w:t>
      </w:r>
      <w:proofErr w:type="spellStart"/>
      <w:r>
        <w:t>Lolas</w:t>
      </w:r>
      <w:proofErr w:type="spellEnd"/>
      <w:r>
        <w:t xml:space="preserve"> K, Kyritsis AP, Puduvalli VK. Brain metastasis from prostate carcinoma: The M. D. Anderson Cancer Center experience. Cancer 98(2):363-8, 7/2003. PMID: 12872358.</w:t>
      </w:r>
    </w:p>
    <w:p w14:paraId="7B34827D" w14:textId="77777777" w:rsidR="00210887" w:rsidRDefault="00210887" w:rsidP="00210887">
      <w:pPr>
        <w:pStyle w:val="numberedlist"/>
        <w:numPr>
          <w:ilvl w:val="0"/>
          <w:numId w:val="8"/>
        </w:numPr>
        <w:ind w:left="1100" w:hanging="500"/>
      </w:pPr>
      <w:r>
        <w:t xml:space="preserve">Giglio P, </w:t>
      </w:r>
      <w:r w:rsidRPr="00210887">
        <w:rPr>
          <w:b/>
          <w:bCs/>
          <w:u w:val="single"/>
        </w:rPr>
        <w:t>Tremont-Lukats IW</w:t>
      </w:r>
      <w:r>
        <w:t xml:space="preserve">, Groves MD. Response of neoplastic meningitis from solid tumors to oral capecitabine. J </w:t>
      </w:r>
      <w:proofErr w:type="spellStart"/>
      <w:r>
        <w:t>Neurooncol</w:t>
      </w:r>
      <w:proofErr w:type="spellEnd"/>
      <w:r>
        <w:t xml:space="preserve"> 65(2):167-72, 11/2003. PMID: 14686737.</w:t>
      </w:r>
    </w:p>
    <w:p w14:paraId="287EFAC9" w14:textId="77777777" w:rsidR="00210887" w:rsidRDefault="00210887" w:rsidP="00210887">
      <w:pPr>
        <w:pStyle w:val="numberedlist"/>
        <w:numPr>
          <w:ilvl w:val="0"/>
          <w:numId w:val="8"/>
        </w:numPr>
        <w:ind w:left="1100" w:hanging="500"/>
      </w:pPr>
      <w:proofErr w:type="spellStart"/>
      <w:r>
        <w:t>Boeve</w:t>
      </w:r>
      <w:proofErr w:type="spellEnd"/>
      <w:r>
        <w:t xml:space="preserve"> BF, </w:t>
      </w:r>
      <w:r w:rsidRPr="00210887">
        <w:rPr>
          <w:b/>
          <w:bCs/>
          <w:u w:val="single"/>
        </w:rPr>
        <w:t>Tremont-Lukats IW</w:t>
      </w:r>
      <w:r>
        <w:t xml:space="preserve">, </w:t>
      </w:r>
      <w:proofErr w:type="spellStart"/>
      <w:r>
        <w:t>Waclawik</w:t>
      </w:r>
      <w:proofErr w:type="spellEnd"/>
      <w:r>
        <w:t xml:space="preserve"> AJ, Murrell JR, Hermann B, Jack CR, </w:t>
      </w:r>
      <w:proofErr w:type="spellStart"/>
      <w:r>
        <w:t>Shiung</w:t>
      </w:r>
      <w:proofErr w:type="spellEnd"/>
      <w:r>
        <w:t xml:space="preserve"> MM, Smith GE, Nair AR, Lindor N, Koppikar V, </w:t>
      </w:r>
      <w:proofErr w:type="spellStart"/>
      <w:r>
        <w:t>Ghetti</w:t>
      </w:r>
      <w:proofErr w:type="spellEnd"/>
      <w:r>
        <w:t xml:space="preserve"> B. Longitudinal characterization of two siblings with frontotemporal dementia and parkinsonism linked to chromosome 17 associated with the S305N tau mutation. Brain 128(Pt 4):752-72. e-Pub 12/2004. PMID: 15615814.</w:t>
      </w:r>
    </w:p>
    <w:p w14:paraId="2A67B0C9" w14:textId="77777777" w:rsidR="00210887" w:rsidRDefault="00210887" w:rsidP="00210887">
      <w:pPr>
        <w:pStyle w:val="numberedlist"/>
        <w:numPr>
          <w:ilvl w:val="0"/>
          <w:numId w:val="8"/>
        </w:numPr>
        <w:ind w:left="1100" w:hanging="500"/>
      </w:pPr>
      <w:r>
        <w:t xml:space="preserve">Burton AW, Reddy SK, Shah HN, </w:t>
      </w:r>
      <w:r w:rsidRPr="00210887">
        <w:rPr>
          <w:b/>
          <w:bCs/>
          <w:u w:val="single"/>
        </w:rPr>
        <w:t>Tremont-Lukats IW,</w:t>
      </w:r>
      <w:r>
        <w:t xml:space="preserve"> Mendel E. Percutaneous vertebroplasty--a technique to treat refractory spinal pain in the setting of advanced metastatic cancer: a case series. J Pain Symptom Manage 30(1):87-95, 7/2005. PMID: 16043012.</w:t>
      </w:r>
    </w:p>
    <w:p w14:paraId="66F5D899" w14:textId="77777777" w:rsidR="00210887" w:rsidRDefault="00210887" w:rsidP="00210887">
      <w:pPr>
        <w:pStyle w:val="numberedlist"/>
        <w:numPr>
          <w:ilvl w:val="0"/>
          <w:numId w:val="8"/>
        </w:numPr>
        <w:ind w:left="1100" w:hanging="500"/>
      </w:pPr>
      <w:r>
        <w:t xml:space="preserve">McDonald JM, See SJ, </w:t>
      </w:r>
      <w:r w:rsidRPr="00210887">
        <w:rPr>
          <w:b/>
          <w:bCs/>
          <w:u w:val="single"/>
        </w:rPr>
        <w:t>Tremont IW</w:t>
      </w:r>
      <w:r>
        <w:t xml:space="preserve">, Colman H, Gilbert MR, Groves M, Burger PC, Louis DN, Giannini C, Fuller G, Passe S, Blair H, Jenkins RB, Yang H, Ledoux A, Aaron J, </w:t>
      </w:r>
      <w:proofErr w:type="spellStart"/>
      <w:r>
        <w:t>Tipnis</w:t>
      </w:r>
      <w:proofErr w:type="spellEnd"/>
      <w:r>
        <w:t xml:space="preserve"> U, Zhang W, Hess K, </w:t>
      </w:r>
      <w:proofErr w:type="spellStart"/>
      <w:r>
        <w:t>Aldape</w:t>
      </w:r>
      <w:proofErr w:type="spellEnd"/>
      <w:r>
        <w:t xml:space="preserve"> K. The prognostic impact of histology and 1p/19q status in anaplastic oligodendroglial tumors. Cancer 104(7):1468-77, 10/2005. PMID: 16088966.</w:t>
      </w:r>
    </w:p>
    <w:p w14:paraId="00834DA9" w14:textId="77777777" w:rsidR="00210887" w:rsidRDefault="00210887" w:rsidP="00210887">
      <w:pPr>
        <w:pStyle w:val="numberedlist"/>
        <w:numPr>
          <w:ilvl w:val="0"/>
          <w:numId w:val="8"/>
        </w:numPr>
        <w:ind w:left="1100" w:hanging="500"/>
      </w:pPr>
      <w:r w:rsidRPr="00210887">
        <w:rPr>
          <w:b/>
          <w:bCs/>
          <w:u w:val="single"/>
        </w:rPr>
        <w:t>Tremont-Lukats IW</w:t>
      </w:r>
      <w:r>
        <w:t xml:space="preserve">, </w:t>
      </w:r>
      <w:proofErr w:type="spellStart"/>
      <w:r>
        <w:t>Challapalli</w:t>
      </w:r>
      <w:proofErr w:type="spellEnd"/>
      <w:r>
        <w:t xml:space="preserve"> V, McNicol ED, Lau J, Carr DB. Systemic administration of local anesthetics to relieve neuropathic pain: a systematic review and meta-analysis. </w:t>
      </w:r>
      <w:proofErr w:type="spellStart"/>
      <w:r>
        <w:t>Anesth</w:t>
      </w:r>
      <w:proofErr w:type="spellEnd"/>
      <w:r>
        <w:t xml:space="preserve"> </w:t>
      </w:r>
      <w:proofErr w:type="spellStart"/>
      <w:r>
        <w:t>Analg</w:t>
      </w:r>
      <w:proofErr w:type="spellEnd"/>
      <w:r>
        <w:t xml:space="preserve"> 101(6):1738-49, 12/2005. PMID: 16301253.</w:t>
      </w:r>
    </w:p>
    <w:p w14:paraId="48470B56" w14:textId="77777777" w:rsidR="00210887" w:rsidRDefault="00210887" w:rsidP="00210887">
      <w:pPr>
        <w:pStyle w:val="numberedlist"/>
        <w:numPr>
          <w:ilvl w:val="0"/>
          <w:numId w:val="8"/>
        </w:numPr>
        <w:ind w:left="1100" w:hanging="500"/>
      </w:pPr>
      <w:proofErr w:type="spellStart"/>
      <w:r>
        <w:lastRenderedPageBreak/>
        <w:t>Challapalli</w:t>
      </w:r>
      <w:proofErr w:type="spellEnd"/>
      <w:r>
        <w:t xml:space="preserve"> V, </w:t>
      </w:r>
      <w:r w:rsidRPr="00210887">
        <w:rPr>
          <w:b/>
          <w:bCs/>
          <w:u w:val="single"/>
        </w:rPr>
        <w:t>Tremont-Lukats IW</w:t>
      </w:r>
      <w:r>
        <w:t xml:space="preserve">, McNicol ED, Lau J, Carr DB. Systemic administration of local anesthetic agents to relieve neuropathic pain. Cochrane Database Syst </w:t>
      </w:r>
      <w:proofErr w:type="gramStart"/>
      <w:r>
        <w:t>Rev(</w:t>
      </w:r>
      <w:proofErr w:type="gramEnd"/>
      <w:r>
        <w:t>4):CD003345, 2005. PMID: 16235318.</w:t>
      </w:r>
    </w:p>
    <w:p w14:paraId="688AABE5" w14:textId="77777777" w:rsidR="00210887" w:rsidRDefault="00210887" w:rsidP="00210887">
      <w:pPr>
        <w:pStyle w:val="numberedlist"/>
        <w:numPr>
          <w:ilvl w:val="0"/>
          <w:numId w:val="8"/>
        </w:numPr>
        <w:ind w:left="1100" w:hanging="500"/>
      </w:pPr>
      <w:r w:rsidRPr="00210887">
        <w:rPr>
          <w:b/>
          <w:bCs/>
          <w:u w:val="single"/>
          <w:lang w:val="sv-SE"/>
        </w:rPr>
        <w:t>Tremont-Lukats IW</w:t>
      </w:r>
      <w:r w:rsidRPr="0090598B">
        <w:rPr>
          <w:lang w:val="sv-SE"/>
        </w:rPr>
        <w:t xml:space="preserve">, </w:t>
      </w:r>
      <w:proofErr w:type="spellStart"/>
      <w:r w:rsidRPr="0090598B">
        <w:rPr>
          <w:lang w:val="sv-SE"/>
        </w:rPr>
        <w:t>Hutson</w:t>
      </w:r>
      <w:proofErr w:type="spellEnd"/>
      <w:r w:rsidRPr="0090598B">
        <w:rPr>
          <w:lang w:val="sv-SE"/>
        </w:rPr>
        <w:t xml:space="preserve"> PR, </w:t>
      </w:r>
      <w:proofErr w:type="spellStart"/>
      <w:r w:rsidRPr="0090598B">
        <w:rPr>
          <w:lang w:val="sv-SE"/>
        </w:rPr>
        <w:t>Backonja</w:t>
      </w:r>
      <w:proofErr w:type="spellEnd"/>
      <w:r w:rsidRPr="0090598B">
        <w:rPr>
          <w:lang w:val="sv-SE"/>
        </w:rPr>
        <w:t xml:space="preserve"> MM. </w:t>
      </w:r>
      <w:r>
        <w:t>A randomized, double-masked, placebo-controlled pilot trial of extended IV lidocaine infusion for relief of ongoing neuropathic pain. Clin J Pain 22(3):266-71, Mar-</w:t>
      </w:r>
      <w:proofErr w:type="gramStart"/>
      <w:r>
        <w:t>Apr,</w:t>
      </w:r>
      <w:proofErr w:type="gramEnd"/>
      <w:r>
        <w:t xml:space="preserve"> 3/2006. PMID: 16514327.</w:t>
      </w:r>
    </w:p>
    <w:p w14:paraId="2AF16AB3" w14:textId="77777777" w:rsidR="00210887" w:rsidRDefault="00210887" w:rsidP="00210887">
      <w:pPr>
        <w:pStyle w:val="numberedlist"/>
        <w:numPr>
          <w:ilvl w:val="0"/>
          <w:numId w:val="8"/>
        </w:numPr>
        <w:ind w:left="1100" w:hanging="500"/>
      </w:pPr>
      <w:r>
        <w:t xml:space="preserve">Groves MD, Puduvalli VK, Chang SM, Conrad CA, Gilbert MR, </w:t>
      </w:r>
      <w:r w:rsidRPr="00210887">
        <w:rPr>
          <w:b/>
          <w:bCs/>
          <w:u w:val="single"/>
        </w:rPr>
        <w:t>Tremont-Lukats IW</w:t>
      </w:r>
      <w:r>
        <w:t xml:space="preserve">, Liu TJ, Peterson P, Schiff D, </w:t>
      </w:r>
      <w:proofErr w:type="spellStart"/>
      <w:r>
        <w:t>Cloughesy</w:t>
      </w:r>
      <w:proofErr w:type="spellEnd"/>
      <w:r>
        <w:t xml:space="preserve"> TF, Wen PY, Greenberg H, </w:t>
      </w:r>
      <w:proofErr w:type="spellStart"/>
      <w:r>
        <w:t>Abrey</w:t>
      </w:r>
      <w:proofErr w:type="spellEnd"/>
      <w:r>
        <w:t xml:space="preserve"> LE, DeAngelis LM, Hess KR, Lamborn KR, Prados MD, Yung WK. A North American brain tumor consortium (NABTC 99-04) phase II trial of temozolomide plus thalidomide for recurrent glioblastoma multiforme. J </w:t>
      </w:r>
      <w:proofErr w:type="spellStart"/>
      <w:r>
        <w:t>Neurooncol</w:t>
      </w:r>
      <w:proofErr w:type="spellEnd"/>
      <w:r>
        <w:t xml:space="preserve"> 81(3):271-7, 2/2007. e-Pub 9/2006. PMID: 17031561.</w:t>
      </w:r>
    </w:p>
    <w:p w14:paraId="0A972E32" w14:textId="77777777" w:rsidR="00210887" w:rsidRDefault="00210887" w:rsidP="00210887">
      <w:pPr>
        <w:pStyle w:val="numberedlist"/>
        <w:numPr>
          <w:ilvl w:val="0"/>
          <w:numId w:val="8"/>
        </w:numPr>
        <w:ind w:left="1100" w:hanging="500"/>
      </w:pPr>
      <w:r w:rsidRPr="00210887">
        <w:rPr>
          <w:b/>
          <w:bCs/>
        </w:rPr>
        <w:t>Tremont-Lukats IW</w:t>
      </w:r>
      <w:r>
        <w:t xml:space="preserve">, </w:t>
      </w:r>
      <w:proofErr w:type="spellStart"/>
      <w:r>
        <w:t>Ratilal</w:t>
      </w:r>
      <w:proofErr w:type="spellEnd"/>
      <w:r>
        <w:t xml:space="preserve"> BO, Armstrong T, Gilbert MR. Antiepileptic drugs for preventing seizures in people with brain tumors. Cochrane Database Syst </w:t>
      </w:r>
      <w:proofErr w:type="gramStart"/>
      <w:r>
        <w:t>Rev(</w:t>
      </w:r>
      <w:proofErr w:type="gramEnd"/>
      <w:r>
        <w:t>2):CD004424, 2008. PMID: 18425902.</w:t>
      </w:r>
    </w:p>
    <w:p w14:paraId="64D3ED7B" w14:textId="77777777" w:rsidR="00210887" w:rsidRDefault="00210887" w:rsidP="00210887">
      <w:pPr>
        <w:pStyle w:val="numberedlist"/>
        <w:numPr>
          <w:ilvl w:val="0"/>
          <w:numId w:val="8"/>
        </w:numPr>
        <w:ind w:left="1100" w:hanging="500"/>
      </w:pPr>
      <w:r w:rsidRPr="00210887">
        <w:rPr>
          <w:b/>
          <w:bCs/>
          <w:u w:val="single"/>
        </w:rPr>
        <w:t>Tremont-Lukats IW</w:t>
      </w:r>
      <w:r>
        <w:t xml:space="preserve">, </w:t>
      </w:r>
      <w:proofErr w:type="spellStart"/>
      <w:r>
        <w:t>Garciarena</w:t>
      </w:r>
      <w:proofErr w:type="spellEnd"/>
      <w:r>
        <w:t xml:space="preserve"> P, </w:t>
      </w:r>
      <w:proofErr w:type="spellStart"/>
      <w:r>
        <w:t>Juarbe</w:t>
      </w:r>
      <w:proofErr w:type="spellEnd"/>
      <w:r>
        <w:t xml:space="preserve"> R, El-Abassi RN. The immune inflammatory reconstitution syndrome and central nervous system toxoplasmosis. Ann Intern Med 150(9):656-7, 5/2009. PMID: 19414855.</w:t>
      </w:r>
    </w:p>
    <w:p w14:paraId="314A862A" w14:textId="77777777" w:rsidR="00210887" w:rsidRDefault="00210887" w:rsidP="00210887">
      <w:pPr>
        <w:pStyle w:val="numberedlist"/>
        <w:numPr>
          <w:ilvl w:val="0"/>
          <w:numId w:val="8"/>
        </w:numPr>
        <w:ind w:left="1100" w:hanging="500"/>
      </w:pPr>
      <w:r w:rsidRPr="009619E2">
        <w:rPr>
          <w:b/>
          <w:bCs/>
          <w:u w:val="single"/>
        </w:rPr>
        <w:t>Tremont-Lukats IW</w:t>
      </w:r>
      <w:r>
        <w:t>. The Toxicity of Chemotherapy and Radiotherapy on the Central Nervous System. J Support Oncol. e-Pub 4/2012. PMID: 22542044.</w:t>
      </w:r>
    </w:p>
    <w:p w14:paraId="1309C41D" w14:textId="77777777" w:rsidR="00210887" w:rsidRDefault="00210887" w:rsidP="00210887">
      <w:pPr>
        <w:pStyle w:val="numberedlist"/>
        <w:numPr>
          <w:ilvl w:val="0"/>
          <w:numId w:val="8"/>
        </w:numPr>
        <w:ind w:left="1100" w:hanging="500"/>
      </w:pPr>
      <w:r>
        <w:t xml:space="preserve">Alexander BM, Wang M, Yung WK, Fine HA, Donahue BA, </w:t>
      </w:r>
      <w:r w:rsidRPr="009619E2">
        <w:rPr>
          <w:b/>
          <w:bCs/>
          <w:u w:val="single"/>
        </w:rPr>
        <w:t>Tremont IW</w:t>
      </w:r>
      <w:r>
        <w:t xml:space="preserve">, Richards RS, </w:t>
      </w:r>
      <w:proofErr w:type="spellStart"/>
      <w:r>
        <w:t>Kerlin</w:t>
      </w:r>
      <w:proofErr w:type="spellEnd"/>
      <w:r>
        <w:t xml:space="preserve"> KJ, Hartford AC, Curran WJ, Mehta MP. A phase II study of conventional radiation therapy and thalidomide for supratentorial, </w:t>
      </w:r>
      <w:proofErr w:type="gramStart"/>
      <w:r>
        <w:t>newly-diagnosed</w:t>
      </w:r>
      <w:proofErr w:type="gramEnd"/>
      <w:r>
        <w:t xml:space="preserve"> glioblastoma (RTOG 9806). J </w:t>
      </w:r>
      <w:proofErr w:type="spellStart"/>
      <w:r>
        <w:t>Neurooncol</w:t>
      </w:r>
      <w:proofErr w:type="spellEnd"/>
      <w:r>
        <w:t xml:space="preserve"> 111(1):33-9, 1/2013. PMID: 23086432.</w:t>
      </w:r>
    </w:p>
    <w:p w14:paraId="78B5519E" w14:textId="77777777" w:rsidR="00210887" w:rsidRDefault="00210887" w:rsidP="00210887">
      <w:pPr>
        <w:pStyle w:val="numberedlist"/>
        <w:numPr>
          <w:ilvl w:val="0"/>
          <w:numId w:val="8"/>
        </w:numPr>
        <w:ind w:left="1100" w:hanging="500"/>
      </w:pPr>
      <w:r>
        <w:t xml:space="preserve">Gilbert MR, Dignam JJ, Armstrong TS, </w:t>
      </w:r>
      <w:proofErr w:type="spellStart"/>
      <w:r>
        <w:t>Wefel</w:t>
      </w:r>
      <w:proofErr w:type="spellEnd"/>
      <w:r>
        <w:t xml:space="preserve"> JS, Blumenthal DT, </w:t>
      </w:r>
      <w:proofErr w:type="spellStart"/>
      <w:r>
        <w:t>Vogelbaum</w:t>
      </w:r>
      <w:proofErr w:type="spellEnd"/>
      <w:r>
        <w:t xml:space="preserve"> MA, Colman H, Chakravarti A, Pugh S, Won M, </w:t>
      </w:r>
      <w:proofErr w:type="spellStart"/>
      <w:r>
        <w:t>Jeraj</w:t>
      </w:r>
      <w:proofErr w:type="spellEnd"/>
      <w:r>
        <w:t xml:space="preserve"> R, Brown PD, </w:t>
      </w:r>
      <w:proofErr w:type="spellStart"/>
      <w:r>
        <w:t>Jaeckle</w:t>
      </w:r>
      <w:proofErr w:type="spellEnd"/>
      <w:r>
        <w:t xml:space="preserve"> KA, Schiff D, Stieber VW, Brachman DG, Werner-</w:t>
      </w:r>
      <w:proofErr w:type="spellStart"/>
      <w:r>
        <w:t>Wasik</w:t>
      </w:r>
      <w:proofErr w:type="spellEnd"/>
      <w:r>
        <w:t xml:space="preserve"> M, </w:t>
      </w:r>
      <w:r w:rsidRPr="009619E2">
        <w:rPr>
          <w:b/>
          <w:bCs/>
          <w:u w:val="single"/>
        </w:rPr>
        <w:t>Tremont-Lukats IW</w:t>
      </w:r>
      <w:r>
        <w:t xml:space="preserve">, </w:t>
      </w:r>
      <w:proofErr w:type="spellStart"/>
      <w:r>
        <w:t>Sulman</w:t>
      </w:r>
      <w:proofErr w:type="spellEnd"/>
      <w:r>
        <w:t xml:space="preserve"> EP, </w:t>
      </w:r>
      <w:proofErr w:type="spellStart"/>
      <w:r>
        <w:t>Aldape</w:t>
      </w:r>
      <w:proofErr w:type="spellEnd"/>
      <w:r>
        <w:t xml:space="preserve"> KD, Curran WJ, Mehta MP. A Randomized Trial of Bevacizumab for Newly Diagnosed Glioblastoma. N Engl J Med 370(8):699-708, 2/2014. PMCID: PMC4201043.</w:t>
      </w:r>
    </w:p>
    <w:p w14:paraId="5F09065E" w14:textId="77777777" w:rsidR="00210887" w:rsidRDefault="00210887" w:rsidP="00210887">
      <w:pPr>
        <w:pStyle w:val="numberedlist"/>
        <w:numPr>
          <w:ilvl w:val="0"/>
          <w:numId w:val="8"/>
        </w:numPr>
        <w:ind w:left="1100" w:hanging="500"/>
      </w:pPr>
      <w:proofErr w:type="spellStart"/>
      <w:r>
        <w:t>Kamiya</w:t>
      </w:r>
      <w:proofErr w:type="spellEnd"/>
      <w:r>
        <w:t>-Matsuoka C, Blas-</w:t>
      </w:r>
      <w:proofErr w:type="spellStart"/>
      <w:r>
        <w:t>Boria</w:t>
      </w:r>
      <w:proofErr w:type="spellEnd"/>
      <w:r>
        <w:t xml:space="preserve"> D, Williams MD, </w:t>
      </w:r>
      <w:proofErr w:type="spellStart"/>
      <w:r>
        <w:t>Garciarena</w:t>
      </w:r>
      <w:proofErr w:type="spellEnd"/>
      <w:r>
        <w:t xml:space="preserve"> P, </w:t>
      </w:r>
      <w:proofErr w:type="spellStart"/>
      <w:r>
        <w:t>Tummala</w:t>
      </w:r>
      <w:proofErr w:type="spellEnd"/>
      <w:r>
        <w:t xml:space="preserve"> S, </w:t>
      </w:r>
      <w:r w:rsidRPr="009619E2">
        <w:rPr>
          <w:b/>
          <w:bCs/>
          <w:u w:val="single"/>
        </w:rPr>
        <w:t>Tremont-Lukats IW.</w:t>
      </w:r>
      <w:r>
        <w:t xml:space="preserve"> N-type calcium channel antibody-mediated paraneoplastic limbic encephalitis: A diagnostic challenge. J Neurol Sci 338(1-2):188-90, 3/2014. e-Pub 1/2014. PMID: 24462122.</w:t>
      </w:r>
    </w:p>
    <w:p w14:paraId="78463A9B" w14:textId="77777777" w:rsidR="00210887" w:rsidRDefault="00210887" w:rsidP="00210887">
      <w:pPr>
        <w:pStyle w:val="numberedlist"/>
        <w:numPr>
          <w:ilvl w:val="0"/>
          <w:numId w:val="8"/>
        </w:numPr>
        <w:ind w:left="1100" w:hanging="500"/>
      </w:pPr>
      <w:r>
        <w:t xml:space="preserve">Shroff S, Shroff GS, </w:t>
      </w:r>
      <w:proofErr w:type="spellStart"/>
      <w:r>
        <w:t>Yust</w:t>
      </w:r>
      <w:proofErr w:type="spellEnd"/>
      <w:r>
        <w:t xml:space="preserve">-Katz S, </w:t>
      </w:r>
      <w:proofErr w:type="spellStart"/>
      <w:r>
        <w:t>Olar</w:t>
      </w:r>
      <w:proofErr w:type="spellEnd"/>
      <w:r>
        <w:t xml:space="preserve"> A, </w:t>
      </w:r>
      <w:proofErr w:type="spellStart"/>
      <w:r>
        <w:t>Tummala</w:t>
      </w:r>
      <w:proofErr w:type="spellEnd"/>
      <w:r>
        <w:t xml:space="preserve"> S, </w:t>
      </w:r>
      <w:r w:rsidRPr="009619E2">
        <w:rPr>
          <w:b/>
          <w:bCs/>
          <w:u w:val="single"/>
        </w:rPr>
        <w:t>Tremont-Lukats IW</w:t>
      </w:r>
      <w:r>
        <w:t>. The CT halo sign in invasive aspergillosis. Clin Case Rep 2(3):113-4, 6/2014. e-Pub 4/2014. PMCID: PMC4184607.</w:t>
      </w:r>
    </w:p>
    <w:p w14:paraId="3943532E" w14:textId="77777777" w:rsidR="00210887" w:rsidRDefault="00210887" w:rsidP="00210887">
      <w:pPr>
        <w:pStyle w:val="numberedlist"/>
        <w:numPr>
          <w:ilvl w:val="0"/>
          <w:numId w:val="8"/>
        </w:numPr>
        <w:ind w:left="1100" w:hanging="500"/>
      </w:pPr>
      <w:r w:rsidRPr="00210887">
        <w:rPr>
          <w:lang w:val="sv-SE"/>
        </w:rPr>
        <w:t xml:space="preserve">Anderson MD, </w:t>
      </w:r>
      <w:proofErr w:type="spellStart"/>
      <w:r w:rsidRPr="00210887">
        <w:rPr>
          <w:lang w:val="sv-SE"/>
        </w:rPr>
        <w:t>Colen</w:t>
      </w:r>
      <w:proofErr w:type="spellEnd"/>
      <w:r w:rsidRPr="00210887">
        <w:rPr>
          <w:lang w:val="sv-SE"/>
        </w:rPr>
        <w:t xml:space="preserve"> RR, </w:t>
      </w:r>
      <w:r w:rsidRPr="009619E2">
        <w:rPr>
          <w:b/>
          <w:bCs/>
          <w:u w:val="single"/>
          <w:lang w:val="sv-SE"/>
        </w:rPr>
        <w:t>Tremont-Lukats IW</w:t>
      </w:r>
      <w:r w:rsidRPr="00210887">
        <w:rPr>
          <w:lang w:val="sv-SE"/>
        </w:rPr>
        <w:t xml:space="preserve">. </w:t>
      </w:r>
      <w:r>
        <w:t>Imaging mimics of primary malignant tumors of the central nervous system (CNS). Curr Oncol Rep 16(8):399, 8/2014. PMID: 24927848.</w:t>
      </w:r>
    </w:p>
    <w:p w14:paraId="66DAE3C0" w14:textId="77777777" w:rsidR="00210887" w:rsidRDefault="00210887" w:rsidP="00210887">
      <w:pPr>
        <w:pStyle w:val="numberedlist"/>
        <w:numPr>
          <w:ilvl w:val="0"/>
          <w:numId w:val="8"/>
        </w:numPr>
        <w:ind w:left="1100" w:hanging="500"/>
      </w:pPr>
      <w:r w:rsidRPr="00210887">
        <w:rPr>
          <w:lang w:val="sv-SE"/>
        </w:rPr>
        <w:t xml:space="preserve">Mandel JJ, Olar A, </w:t>
      </w:r>
      <w:proofErr w:type="spellStart"/>
      <w:r w:rsidRPr="00210887">
        <w:rPr>
          <w:lang w:val="sv-SE"/>
        </w:rPr>
        <w:t>Aldape</w:t>
      </w:r>
      <w:proofErr w:type="spellEnd"/>
      <w:r w:rsidRPr="00210887">
        <w:rPr>
          <w:lang w:val="sv-SE"/>
        </w:rPr>
        <w:t xml:space="preserve"> KD</w:t>
      </w:r>
      <w:r w:rsidRPr="009619E2">
        <w:rPr>
          <w:b/>
          <w:bCs/>
          <w:u w:val="single"/>
          <w:lang w:val="sv-SE"/>
        </w:rPr>
        <w:t>, Tremont-Lukats IW</w:t>
      </w:r>
      <w:r w:rsidRPr="00210887">
        <w:rPr>
          <w:lang w:val="sv-SE"/>
        </w:rPr>
        <w:t xml:space="preserve">. </w:t>
      </w:r>
      <w:proofErr w:type="spellStart"/>
      <w:r w:rsidRPr="00210887">
        <w:rPr>
          <w:lang w:val="sv-SE"/>
        </w:rPr>
        <w:t>Lambrolizumab</w:t>
      </w:r>
      <w:proofErr w:type="spellEnd"/>
      <w:r w:rsidRPr="00210887">
        <w:rPr>
          <w:lang w:val="sv-SE"/>
        </w:rPr>
        <w:t xml:space="preserve"> </w:t>
      </w:r>
      <w:proofErr w:type="spellStart"/>
      <w:r w:rsidRPr="00210887">
        <w:rPr>
          <w:lang w:val="sv-SE"/>
        </w:rPr>
        <w:t>induced</w:t>
      </w:r>
      <w:proofErr w:type="spellEnd"/>
      <w:r w:rsidRPr="00210887">
        <w:rPr>
          <w:lang w:val="sv-SE"/>
        </w:rPr>
        <w:t xml:space="preserve"> central </w:t>
      </w:r>
      <w:proofErr w:type="spellStart"/>
      <w:r w:rsidRPr="00210887">
        <w:rPr>
          <w:lang w:val="sv-SE"/>
        </w:rPr>
        <w:t>nervous</w:t>
      </w:r>
      <w:proofErr w:type="spellEnd"/>
      <w:r w:rsidRPr="00210887">
        <w:rPr>
          <w:lang w:val="sv-SE"/>
        </w:rPr>
        <w:t xml:space="preserve"> system (CNS) </w:t>
      </w:r>
      <w:proofErr w:type="spellStart"/>
      <w:r w:rsidRPr="00210887">
        <w:rPr>
          <w:lang w:val="sv-SE"/>
        </w:rPr>
        <w:t>toxicity</w:t>
      </w:r>
      <w:proofErr w:type="spellEnd"/>
      <w:r w:rsidRPr="00210887">
        <w:rPr>
          <w:lang w:val="sv-SE"/>
        </w:rPr>
        <w:t xml:space="preserve">. </w:t>
      </w:r>
      <w:r>
        <w:t>J Neurol Sci 344(1-2):229-31, 9/2014. e-Pub 6/2014. PMCID: PMC4157634.</w:t>
      </w:r>
    </w:p>
    <w:p w14:paraId="766026FF" w14:textId="77777777" w:rsidR="00210887" w:rsidRDefault="00210887" w:rsidP="00210887">
      <w:pPr>
        <w:pStyle w:val="numberedlist"/>
        <w:numPr>
          <w:ilvl w:val="0"/>
          <w:numId w:val="8"/>
        </w:numPr>
        <w:ind w:left="1100" w:hanging="500"/>
      </w:pPr>
      <w:proofErr w:type="spellStart"/>
      <w:r>
        <w:t>Kamiya</w:t>
      </w:r>
      <w:proofErr w:type="spellEnd"/>
      <w:r>
        <w:t xml:space="preserve">-Matsuoka C, Shroff S, </w:t>
      </w:r>
      <w:proofErr w:type="spellStart"/>
      <w:r>
        <w:t>Tatsui</w:t>
      </w:r>
      <w:proofErr w:type="spellEnd"/>
      <w:r>
        <w:t xml:space="preserve"> CE, </w:t>
      </w:r>
      <w:r w:rsidRPr="009619E2">
        <w:rPr>
          <w:b/>
          <w:bCs/>
          <w:u w:val="single"/>
        </w:rPr>
        <w:t>Tremont-Lukats IW</w:t>
      </w:r>
      <w:r>
        <w:t>, Gilbert MR. Sinking skin flap syndrome in glioblastoma. BMJ Case Rep 2014, 2014. e-Pub 11/2014. PMID: 25398923.</w:t>
      </w:r>
    </w:p>
    <w:p w14:paraId="61C4F434" w14:textId="3F7D199E" w:rsidR="00210887" w:rsidRDefault="00210887" w:rsidP="00210887">
      <w:pPr>
        <w:pStyle w:val="numberedlist"/>
        <w:numPr>
          <w:ilvl w:val="0"/>
          <w:numId w:val="8"/>
        </w:numPr>
        <w:ind w:left="1100" w:hanging="500"/>
      </w:pPr>
      <w:r>
        <w:t xml:space="preserve">Mandel JJ, </w:t>
      </w:r>
      <w:proofErr w:type="spellStart"/>
      <w:r>
        <w:t>Tummala</w:t>
      </w:r>
      <w:proofErr w:type="spellEnd"/>
      <w:r>
        <w:t xml:space="preserve"> S, Woodman KH, </w:t>
      </w:r>
      <w:r w:rsidRPr="009619E2">
        <w:rPr>
          <w:b/>
          <w:bCs/>
          <w:u w:val="single"/>
        </w:rPr>
        <w:t>Tremont-Lukats I.</w:t>
      </w:r>
      <w:r>
        <w:t xml:space="preserve"> Delayed imaging abnormalities of neuro-invasive West Nile virus in cancer patients. J Neurol Sci 350(1-2):115-7, 3/2015. e-Pub 2/2015. PMID: 25702151.</w:t>
      </w:r>
    </w:p>
    <w:p w14:paraId="3D4C9798" w14:textId="1AA8BA7A" w:rsidR="009619E2" w:rsidRDefault="009619E2" w:rsidP="009619E2">
      <w:pPr>
        <w:pStyle w:val="numberedlist"/>
        <w:numPr>
          <w:ilvl w:val="0"/>
          <w:numId w:val="8"/>
        </w:numPr>
        <w:ind w:left="1100" w:hanging="500"/>
      </w:pPr>
      <w:proofErr w:type="spellStart"/>
      <w:r w:rsidRPr="009619E2">
        <w:t>Kamiya</w:t>
      </w:r>
      <w:proofErr w:type="spellEnd"/>
      <w:r w:rsidRPr="009619E2">
        <w:t xml:space="preserve">-Matsuoka C, Cachia D, </w:t>
      </w:r>
      <w:proofErr w:type="spellStart"/>
      <w:r w:rsidRPr="009619E2">
        <w:t>Yust</w:t>
      </w:r>
      <w:proofErr w:type="spellEnd"/>
      <w:r w:rsidRPr="009619E2">
        <w:t>-Katz S, Rodri</w:t>
      </w:r>
      <w:r>
        <w:t xml:space="preserve">guez YA, </w:t>
      </w:r>
      <w:proofErr w:type="spellStart"/>
      <w:r>
        <w:t>Garciarena</w:t>
      </w:r>
      <w:proofErr w:type="spellEnd"/>
      <w:r>
        <w:t xml:space="preserve"> P, </w:t>
      </w:r>
      <w:proofErr w:type="spellStart"/>
      <w:r>
        <w:t>Rodarte</w:t>
      </w:r>
      <w:proofErr w:type="spellEnd"/>
      <w:r>
        <w:t xml:space="preserve"> EM, </w:t>
      </w:r>
      <w:r w:rsidRPr="00005F16">
        <w:rPr>
          <w:b/>
          <w:bCs/>
          <w:u w:val="single"/>
        </w:rPr>
        <w:t>Tremont-Lukats IW.</w:t>
      </w:r>
      <w:r>
        <w:t xml:space="preserve"> Ischemic stroke in patients with gliomas at the University of Texas-M.D. Anderson Cancer Center. J </w:t>
      </w:r>
      <w:proofErr w:type="spellStart"/>
      <w:r>
        <w:t>Neurooncol</w:t>
      </w:r>
      <w:proofErr w:type="spellEnd"/>
      <w:r>
        <w:t xml:space="preserve"> 2015; 125(1) 143-8 </w:t>
      </w:r>
      <w:r w:rsidRPr="009619E2">
        <w:t>PMID: 26272599</w:t>
      </w:r>
      <w:r>
        <w:t>.</w:t>
      </w:r>
    </w:p>
    <w:p w14:paraId="56069CC8" w14:textId="637866E9" w:rsidR="009619E2" w:rsidRDefault="009619E2" w:rsidP="00005F16">
      <w:pPr>
        <w:pStyle w:val="numberedlist"/>
        <w:numPr>
          <w:ilvl w:val="0"/>
          <w:numId w:val="8"/>
        </w:numPr>
        <w:ind w:left="1100" w:hanging="500"/>
      </w:pPr>
      <w:proofErr w:type="spellStart"/>
      <w:r w:rsidRPr="009619E2">
        <w:t>Bittar</w:t>
      </w:r>
      <w:proofErr w:type="spellEnd"/>
      <w:r w:rsidRPr="009619E2">
        <w:t xml:space="preserve"> J, </w:t>
      </w:r>
      <w:proofErr w:type="spellStart"/>
      <w:r w:rsidRPr="009619E2">
        <w:t>Kamiya</w:t>
      </w:r>
      <w:proofErr w:type="spellEnd"/>
      <w:r w:rsidRPr="009619E2">
        <w:t xml:space="preserve">-Matsuoka C, </w:t>
      </w:r>
      <w:proofErr w:type="spellStart"/>
      <w:r w:rsidRPr="009619E2">
        <w:t>Barata</w:t>
      </w:r>
      <w:proofErr w:type="spellEnd"/>
      <w:r w:rsidRPr="009619E2">
        <w:t xml:space="preserve"> PC, Lee-Kim SH, </w:t>
      </w:r>
      <w:proofErr w:type="spellStart"/>
      <w:r w:rsidRPr="009619E2">
        <w:t>Olar</w:t>
      </w:r>
      <w:proofErr w:type="spellEnd"/>
      <w:r w:rsidRPr="009619E2">
        <w:t xml:space="preserve"> A, </w:t>
      </w:r>
      <w:r w:rsidRPr="00005F16">
        <w:rPr>
          <w:b/>
          <w:bCs/>
          <w:u w:val="single"/>
        </w:rPr>
        <w:t>Tremont-Lukats IW.</w:t>
      </w:r>
      <w:r>
        <w:rPr>
          <w:b/>
          <w:bCs/>
        </w:rPr>
        <w:t xml:space="preserve"> </w:t>
      </w:r>
      <w:r>
        <w:t>Corticosteroid</w:t>
      </w:r>
      <w:r w:rsidR="00005F16">
        <w:t xml:space="preserve"> sensitivity in gliomatosis cerebri delays diagnosis. </w:t>
      </w:r>
      <w:proofErr w:type="spellStart"/>
      <w:r w:rsidR="00005F16">
        <w:t>Pract</w:t>
      </w:r>
      <w:proofErr w:type="spellEnd"/>
      <w:r w:rsidR="00005F16">
        <w:t xml:space="preserve"> Neurol 2015;15(4):309-311. </w:t>
      </w:r>
      <w:r w:rsidR="00005F16" w:rsidRPr="00005F16">
        <w:t>PMID: 25922538</w:t>
      </w:r>
      <w:r w:rsidR="00005F16">
        <w:t>.</w:t>
      </w:r>
    </w:p>
    <w:p w14:paraId="1D10E8BD" w14:textId="72FF2099" w:rsidR="00005F16" w:rsidRDefault="00005F16" w:rsidP="00005F16">
      <w:pPr>
        <w:pStyle w:val="numberedlist"/>
        <w:numPr>
          <w:ilvl w:val="0"/>
          <w:numId w:val="8"/>
        </w:numPr>
        <w:ind w:left="1100" w:hanging="500"/>
      </w:pPr>
      <w:proofErr w:type="spellStart"/>
      <w:r w:rsidRPr="00005F16">
        <w:t>Rizk</w:t>
      </w:r>
      <w:proofErr w:type="spellEnd"/>
      <w:r w:rsidRPr="00005F16">
        <w:t xml:space="preserve"> N, </w:t>
      </w:r>
      <w:proofErr w:type="spellStart"/>
      <w:r w:rsidRPr="00005F16">
        <w:t>Kamiya</w:t>
      </w:r>
      <w:proofErr w:type="spellEnd"/>
      <w:r w:rsidRPr="00005F16">
        <w:t>-Matsuoka C, </w:t>
      </w:r>
      <w:r w:rsidRPr="00005F16">
        <w:rPr>
          <w:b/>
          <w:bCs/>
          <w:u w:val="single"/>
        </w:rPr>
        <w:t>Tremont-Lukats IW</w:t>
      </w:r>
      <w:r w:rsidRPr="00005F16">
        <w:rPr>
          <w:b/>
          <w:bCs/>
        </w:rPr>
        <w:t>.</w:t>
      </w:r>
      <w:r>
        <w:rPr>
          <w:b/>
          <w:bCs/>
        </w:rPr>
        <w:t xml:space="preserve"> </w:t>
      </w:r>
      <w:r>
        <w:t xml:space="preserve"> Lowe extremity edema, anxiety, and cyanosis during chemoradiation therapy for glioblastoma. JAMA Oncol 2016; 2(2): 265-6. </w:t>
      </w:r>
      <w:r w:rsidRPr="00005F16">
        <w:t>PMID: 26540389</w:t>
      </w:r>
      <w:r>
        <w:t>.</w:t>
      </w:r>
    </w:p>
    <w:p w14:paraId="40928ED5" w14:textId="5FB4BA83" w:rsidR="00005F16" w:rsidRDefault="00005F16" w:rsidP="00005F16">
      <w:pPr>
        <w:pStyle w:val="numberedlist"/>
        <w:numPr>
          <w:ilvl w:val="0"/>
          <w:numId w:val="8"/>
        </w:numPr>
        <w:ind w:left="1100" w:hanging="500"/>
      </w:pPr>
      <w:proofErr w:type="spellStart"/>
      <w:r w:rsidRPr="00005F16">
        <w:t>Raizer</w:t>
      </w:r>
      <w:proofErr w:type="spellEnd"/>
      <w:r w:rsidRPr="00005F16">
        <w:t xml:space="preserve"> JJ, Giglio P, Hu J, Groves M, Merrell R, Conrad C, </w:t>
      </w:r>
      <w:proofErr w:type="spellStart"/>
      <w:r w:rsidRPr="00005F16">
        <w:t>Phuphanich</w:t>
      </w:r>
      <w:proofErr w:type="spellEnd"/>
      <w:r w:rsidRPr="00005F16">
        <w:t xml:space="preserve"> S, Puduvalli VK, Loghin M, Paleologos N, Yuan Y, Liu D, </w:t>
      </w:r>
      <w:proofErr w:type="spellStart"/>
      <w:r w:rsidRPr="00005F16">
        <w:t>Rademaker</w:t>
      </w:r>
      <w:proofErr w:type="spellEnd"/>
      <w:r w:rsidRPr="00005F16">
        <w:t xml:space="preserve"> A, Yung WK, Vaillant B, Rudnick J, Chamberlain M, Vick N, Grimm S, </w:t>
      </w:r>
      <w:r w:rsidRPr="00005F16">
        <w:rPr>
          <w:b/>
          <w:bCs/>
          <w:u w:val="single"/>
        </w:rPr>
        <w:t>Tremont-Lukats IW</w:t>
      </w:r>
      <w:r w:rsidRPr="00005F16">
        <w:t xml:space="preserve">, De Groot J, </w:t>
      </w:r>
      <w:proofErr w:type="spellStart"/>
      <w:r w:rsidRPr="00005F16">
        <w:t>Aldape</w:t>
      </w:r>
      <w:proofErr w:type="spellEnd"/>
      <w:r w:rsidRPr="00005F16">
        <w:t xml:space="preserve"> K, Gilbert MR; Brain Tumor Trials Collaborati</w:t>
      </w:r>
      <w:r>
        <w:t>on.</w:t>
      </w:r>
      <w:r w:rsidR="005729F7">
        <w:t xml:space="preserve"> A phase II study of bevacizumab and erlotinib after radiation and temozolomide in MGMT unmethylated GBM patients.</w:t>
      </w:r>
      <w:r>
        <w:t xml:space="preserve"> J </w:t>
      </w:r>
      <w:proofErr w:type="spellStart"/>
      <w:r>
        <w:t>Neurooncol</w:t>
      </w:r>
      <w:proofErr w:type="spellEnd"/>
      <w:r>
        <w:t xml:space="preserve"> 2016;126(1): 185-192.  </w:t>
      </w:r>
      <w:r w:rsidRPr="00005F16">
        <w:t>PMID: 26476729</w:t>
      </w:r>
      <w:r>
        <w:t>.</w:t>
      </w:r>
    </w:p>
    <w:p w14:paraId="6621773F" w14:textId="37504BE5" w:rsidR="00005F16" w:rsidRDefault="005729F7" w:rsidP="005729F7">
      <w:pPr>
        <w:pStyle w:val="numberedlist"/>
        <w:numPr>
          <w:ilvl w:val="0"/>
          <w:numId w:val="8"/>
        </w:numPr>
        <w:ind w:left="1100" w:hanging="500"/>
      </w:pPr>
      <w:r w:rsidRPr="005729F7">
        <w:t xml:space="preserve">Weathers SP, Han X, Liu DD, Conrad CA, Gilbert MR, Loghin ME, O'Brien BJ, </w:t>
      </w:r>
      <w:proofErr w:type="spellStart"/>
      <w:r w:rsidRPr="005729F7">
        <w:t>Penas</w:t>
      </w:r>
      <w:proofErr w:type="spellEnd"/>
      <w:r w:rsidRPr="005729F7">
        <w:t>-Prado M, Puduvalli VK, </w:t>
      </w:r>
      <w:r w:rsidRPr="005729F7">
        <w:rPr>
          <w:b/>
          <w:bCs/>
          <w:u w:val="single"/>
        </w:rPr>
        <w:t>Tremont-Lukats</w:t>
      </w:r>
      <w:r w:rsidRPr="005729F7">
        <w:rPr>
          <w:b/>
          <w:bCs/>
        </w:rPr>
        <w:t xml:space="preserve"> I</w:t>
      </w:r>
      <w:r w:rsidRPr="005729F7">
        <w:t xml:space="preserve">, </w:t>
      </w:r>
      <w:proofErr w:type="spellStart"/>
      <w:r w:rsidRPr="005729F7">
        <w:t>Colen</w:t>
      </w:r>
      <w:proofErr w:type="spellEnd"/>
      <w:r w:rsidRPr="005729F7">
        <w:t xml:space="preserve"> RR, Yung WKA, de Groot JF.</w:t>
      </w:r>
      <w:r>
        <w:t xml:space="preserve"> A randomized phase II </w:t>
      </w:r>
      <w:r>
        <w:lastRenderedPageBreak/>
        <w:t xml:space="preserve">trial of standard dose bevacizumab vs low dose bevacizumab plus lomustine in adults with recurrent glioblastoma. J </w:t>
      </w:r>
      <w:proofErr w:type="spellStart"/>
      <w:r>
        <w:t>Neurooncol</w:t>
      </w:r>
      <w:proofErr w:type="spellEnd"/>
      <w:r>
        <w:t xml:space="preserve"> 2016;129(3):487-494.  </w:t>
      </w:r>
      <w:r w:rsidRPr="005729F7">
        <w:t>PMID: 27406589</w:t>
      </w:r>
      <w:r>
        <w:t>.</w:t>
      </w:r>
    </w:p>
    <w:p w14:paraId="1E7C6A08" w14:textId="6098A61D" w:rsidR="005729F7" w:rsidRDefault="005729F7" w:rsidP="005729F7">
      <w:pPr>
        <w:pStyle w:val="numberedlist"/>
        <w:numPr>
          <w:ilvl w:val="0"/>
          <w:numId w:val="8"/>
        </w:numPr>
        <w:ind w:left="1100" w:hanging="500"/>
      </w:pPr>
      <w:r w:rsidRPr="005729F7">
        <w:t>Lewis GD, Rivera AL, </w:t>
      </w:r>
      <w:r w:rsidRPr="005729F7">
        <w:rPr>
          <w:b/>
          <w:bCs/>
          <w:u w:val="single"/>
        </w:rPr>
        <w:t>Tremont-Lukats IW</w:t>
      </w:r>
      <w:r w:rsidRPr="005729F7">
        <w:t xml:space="preserve">, </w:t>
      </w:r>
      <w:proofErr w:type="spellStart"/>
      <w:r w:rsidRPr="005729F7">
        <w:t>Ballester</w:t>
      </w:r>
      <w:proofErr w:type="spellEnd"/>
      <w:r w:rsidRPr="005729F7">
        <w:t>-Fuentes LY, Zhang YJ, Teh BS.</w:t>
      </w:r>
      <w:r>
        <w:t xml:space="preserve"> GBM skin metastasis: a case report and review of the literature. CNS Oncol 2017;6(3):203-9 </w:t>
      </w:r>
      <w:r w:rsidRPr="005729F7">
        <w:t>PMID: 28718312</w:t>
      </w:r>
      <w:r>
        <w:t>.</w:t>
      </w:r>
    </w:p>
    <w:p w14:paraId="5B2988FD" w14:textId="1360C531" w:rsidR="005729F7" w:rsidRDefault="005729F7" w:rsidP="002D04D3">
      <w:pPr>
        <w:pStyle w:val="numberedlist"/>
        <w:numPr>
          <w:ilvl w:val="0"/>
          <w:numId w:val="8"/>
        </w:numPr>
        <w:ind w:left="1100" w:hanging="500"/>
      </w:pPr>
      <w:proofErr w:type="spellStart"/>
      <w:r w:rsidRPr="005729F7">
        <w:t>Maraka</w:t>
      </w:r>
      <w:proofErr w:type="spellEnd"/>
      <w:r w:rsidRPr="005729F7">
        <w:t xml:space="preserve"> S, Groves MD, </w:t>
      </w:r>
      <w:proofErr w:type="spellStart"/>
      <w:r w:rsidRPr="005729F7">
        <w:t>Mammoser</w:t>
      </w:r>
      <w:proofErr w:type="spellEnd"/>
      <w:r w:rsidRPr="005729F7">
        <w:t xml:space="preserve"> AG, </w:t>
      </w:r>
      <w:proofErr w:type="spellStart"/>
      <w:r w:rsidRPr="005729F7">
        <w:t>Melguizo</w:t>
      </w:r>
      <w:proofErr w:type="spellEnd"/>
      <w:r w:rsidRPr="005729F7">
        <w:t>-Gavilanes I, Conrad CA, </w:t>
      </w:r>
      <w:r w:rsidRPr="005729F7">
        <w:rPr>
          <w:b/>
          <w:bCs/>
          <w:u w:val="single"/>
        </w:rPr>
        <w:t>Tremont-Lukats IW</w:t>
      </w:r>
      <w:r w:rsidRPr="005729F7">
        <w:t xml:space="preserve">, Loghin ME, O'Brien BJ, Puduvalli VK, </w:t>
      </w:r>
      <w:proofErr w:type="spellStart"/>
      <w:r w:rsidRPr="005729F7">
        <w:t>Sulman</w:t>
      </w:r>
      <w:proofErr w:type="spellEnd"/>
      <w:r w:rsidRPr="005729F7">
        <w:t xml:space="preserve"> EP, Hess KR, </w:t>
      </w:r>
      <w:proofErr w:type="spellStart"/>
      <w:r w:rsidRPr="005729F7">
        <w:t>Aldape</w:t>
      </w:r>
      <w:proofErr w:type="spellEnd"/>
      <w:r w:rsidRPr="005729F7">
        <w:t xml:space="preserve"> KD, Gilbert MR, de Groot JF, Alfred Yung WK, </w:t>
      </w:r>
      <w:proofErr w:type="spellStart"/>
      <w:r w:rsidRPr="005729F7">
        <w:t>Penas</w:t>
      </w:r>
      <w:proofErr w:type="spellEnd"/>
      <w:r w:rsidRPr="005729F7">
        <w:t>-Prado M.</w:t>
      </w:r>
      <w:r>
        <w:t xml:space="preserve"> Phase 1 lead-in to a phase 2 factorial study of temozolomide plus memantine, mefloquine, and metformin as </w:t>
      </w:r>
      <w:proofErr w:type="spellStart"/>
      <w:r>
        <w:t>postradiation</w:t>
      </w:r>
      <w:proofErr w:type="spellEnd"/>
      <w:r>
        <w:t xml:space="preserve"> adjuvant therapy</w:t>
      </w:r>
      <w:r w:rsidR="002D04D3">
        <w:t xml:space="preserve"> for newly diagnosed glioblastoma. Cancer 2019; 125(3):424-433. </w:t>
      </w:r>
      <w:r w:rsidR="002D04D3" w:rsidRPr="002D04D3">
        <w:t>PMID: 30359477</w:t>
      </w:r>
      <w:r w:rsidR="002D04D3">
        <w:t>.</w:t>
      </w:r>
    </w:p>
    <w:p w14:paraId="0279B2FC" w14:textId="79D119A4" w:rsidR="002D04D3" w:rsidRDefault="002D04D3" w:rsidP="002D04D3">
      <w:pPr>
        <w:pStyle w:val="numberedlist"/>
        <w:numPr>
          <w:ilvl w:val="0"/>
          <w:numId w:val="8"/>
        </w:numPr>
        <w:ind w:left="1100" w:hanging="500"/>
      </w:pPr>
      <w:r w:rsidRPr="002D04D3">
        <w:rPr>
          <w:b/>
          <w:bCs/>
          <w:u w:val="single"/>
        </w:rPr>
        <w:t>Tremont-Lukats IW</w:t>
      </w:r>
      <w:r>
        <w:t xml:space="preserve">, The BS. Lomustine and temozolomide for newly diagnosed glioblastoma with methylated MGMT promoter: Lessons from the </w:t>
      </w:r>
      <w:proofErr w:type="spellStart"/>
      <w:r>
        <w:t>CeTeG</w:t>
      </w:r>
      <w:proofErr w:type="spellEnd"/>
      <w:r>
        <w:t xml:space="preserve">/NOA-09 trial. </w:t>
      </w:r>
      <w:proofErr w:type="spellStart"/>
      <w:r>
        <w:t>Transl</w:t>
      </w:r>
      <w:proofErr w:type="spellEnd"/>
      <w:r>
        <w:t xml:space="preserve"> Cancer Res 2019: (S6): S589-591. PMID: 35117137.</w:t>
      </w:r>
    </w:p>
    <w:p w14:paraId="65D19B11" w14:textId="66437AD8" w:rsidR="002D04D3" w:rsidRDefault="002D04D3" w:rsidP="002D04D3">
      <w:pPr>
        <w:pStyle w:val="numberedlist"/>
        <w:numPr>
          <w:ilvl w:val="0"/>
          <w:numId w:val="8"/>
        </w:numPr>
        <w:ind w:left="1100" w:hanging="500"/>
      </w:pPr>
      <w:proofErr w:type="spellStart"/>
      <w:r w:rsidRPr="002D04D3">
        <w:t>Challapalli</w:t>
      </w:r>
      <w:proofErr w:type="spellEnd"/>
      <w:r w:rsidRPr="002D04D3">
        <w:t xml:space="preserve"> V, </w:t>
      </w:r>
      <w:r w:rsidRPr="002D04D3">
        <w:rPr>
          <w:b/>
          <w:bCs/>
        </w:rPr>
        <w:t>Tremont-Lukats IW</w:t>
      </w:r>
      <w:r w:rsidRPr="002D04D3">
        <w:t>, McNicol ED, Lau J, Carr DB.</w:t>
      </w:r>
      <w:r>
        <w:t xml:space="preserve"> Systemic administration of local anesthetic agents to relieve neuropathic pain.  </w:t>
      </w:r>
      <w:r w:rsidRPr="002D04D3">
        <w:t xml:space="preserve">Cochrane Database Syst Rev. 2019 Oct 7;2019(10). </w:t>
      </w:r>
      <w:proofErr w:type="spellStart"/>
      <w:r w:rsidRPr="002D04D3">
        <w:t>doi</w:t>
      </w:r>
      <w:proofErr w:type="spellEnd"/>
      <w:r w:rsidRPr="002D04D3">
        <w:t>: 10.1002/14651858.CD003345.pub2.PMID: 31684682</w:t>
      </w:r>
      <w:r>
        <w:t>.</w:t>
      </w:r>
    </w:p>
    <w:p w14:paraId="45CCAC40" w14:textId="10355A62" w:rsidR="002D04D3" w:rsidRDefault="002D04D3" w:rsidP="002D04D3">
      <w:pPr>
        <w:pStyle w:val="numberedlist"/>
        <w:numPr>
          <w:ilvl w:val="0"/>
          <w:numId w:val="8"/>
        </w:numPr>
        <w:ind w:left="1100" w:hanging="500"/>
      </w:pPr>
      <w:r w:rsidRPr="002D04D3">
        <w:t xml:space="preserve">Scranton RA, </w:t>
      </w:r>
      <w:proofErr w:type="spellStart"/>
      <w:r w:rsidRPr="002D04D3">
        <w:t>Sadrameli</w:t>
      </w:r>
      <w:proofErr w:type="spellEnd"/>
      <w:r w:rsidRPr="002D04D3">
        <w:t xml:space="preserve"> S, Butler EB, Farach A, Wang HC, Teh BS, </w:t>
      </w:r>
      <w:r w:rsidRPr="002D04D3">
        <w:rPr>
          <w:b/>
          <w:bCs/>
          <w:u w:val="single"/>
        </w:rPr>
        <w:t>Tremont-Lukats IW,</w:t>
      </w:r>
      <w:r w:rsidRPr="002D04D3">
        <w:t xml:space="preserve"> Fung SH, </w:t>
      </w:r>
      <w:proofErr w:type="spellStart"/>
      <w:r w:rsidRPr="002D04D3">
        <w:t>Zanotti-Fregonara</w:t>
      </w:r>
      <w:proofErr w:type="spellEnd"/>
      <w:r w:rsidRPr="002D04D3">
        <w:t xml:space="preserve"> P, Rostomily RC.</w:t>
      </w:r>
      <w:r>
        <w:t xml:space="preserve"> </w:t>
      </w:r>
      <w:proofErr w:type="spellStart"/>
      <w:r w:rsidRPr="002D04D3">
        <w:t>Coregistration</w:t>
      </w:r>
      <w:proofErr w:type="spellEnd"/>
      <w:r w:rsidRPr="002D04D3">
        <w:t xml:space="preserve"> of Magnetic Resonance and [</w:t>
      </w:r>
      <w:r w:rsidRPr="002D04D3">
        <w:rPr>
          <w:vertAlign w:val="superscript"/>
        </w:rPr>
        <w:t>18</w:t>
      </w:r>
      <w:r w:rsidRPr="002D04D3">
        <w:t xml:space="preserve">F] </w:t>
      </w:r>
      <w:proofErr w:type="spellStart"/>
      <w:r w:rsidRPr="002D04D3">
        <w:t>Fludeoxyglucose</w:t>
      </w:r>
      <w:proofErr w:type="spellEnd"/>
      <w:r w:rsidRPr="002D04D3">
        <w:t xml:space="preserve">-Positron Emission Tomography Imaging for Stereotactic Radiation Therapy Planning: Case Report in a Previously Irradiated Brain Metastasis </w:t>
      </w:r>
      <w:proofErr w:type="gramStart"/>
      <w:r w:rsidRPr="002D04D3">
        <w:t>With</w:t>
      </w:r>
      <w:proofErr w:type="gramEnd"/>
      <w:r w:rsidRPr="002D04D3">
        <w:t xml:space="preserve"> Recurrent Tumor and Radiation Necrosis. </w:t>
      </w:r>
      <w:proofErr w:type="spellStart"/>
      <w:r w:rsidRPr="002D04D3">
        <w:rPr>
          <w:lang w:val="pt-BR"/>
        </w:rPr>
        <w:t>Pract</w:t>
      </w:r>
      <w:proofErr w:type="spellEnd"/>
      <w:r w:rsidRPr="002D04D3">
        <w:rPr>
          <w:lang w:val="pt-BR"/>
        </w:rPr>
        <w:t xml:space="preserve"> </w:t>
      </w:r>
      <w:proofErr w:type="spellStart"/>
      <w:r w:rsidRPr="002D04D3">
        <w:rPr>
          <w:lang w:val="pt-BR"/>
        </w:rPr>
        <w:t>Radiat</w:t>
      </w:r>
      <w:proofErr w:type="spellEnd"/>
      <w:r w:rsidRPr="002D04D3">
        <w:rPr>
          <w:lang w:val="pt-BR"/>
        </w:rPr>
        <w:t xml:space="preserve"> </w:t>
      </w:r>
      <w:proofErr w:type="spellStart"/>
      <w:r w:rsidRPr="002D04D3">
        <w:rPr>
          <w:lang w:val="pt-BR"/>
        </w:rPr>
        <w:t>Oncol</w:t>
      </w:r>
      <w:proofErr w:type="spellEnd"/>
      <w:r w:rsidRPr="002D04D3">
        <w:rPr>
          <w:lang w:val="pt-BR"/>
        </w:rPr>
        <w:t xml:space="preserve">. 2020 Mar-Apr;10(2):133-137. </w:t>
      </w:r>
      <w:proofErr w:type="spellStart"/>
      <w:r w:rsidRPr="002D04D3">
        <w:rPr>
          <w:lang w:val="pt-BR"/>
        </w:rPr>
        <w:t>doi</w:t>
      </w:r>
      <w:proofErr w:type="spellEnd"/>
      <w:r w:rsidRPr="002D04D3">
        <w:rPr>
          <w:lang w:val="pt-BR"/>
        </w:rPr>
        <w:t xml:space="preserve">: 10.1016/j.prro.2019.11.008. </w:t>
      </w:r>
      <w:proofErr w:type="spellStart"/>
      <w:r w:rsidRPr="002D04D3">
        <w:rPr>
          <w:lang w:val="pt-BR"/>
        </w:rPr>
        <w:t>Epub</w:t>
      </w:r>
      <w:proofErr w:type="spellEnd"/>
      <w:r w:rsidRPr="002D04D3">
        <w:rPr>
          <w:lang w:val="pt-BR"/>
        </w:rPr>
        <w:t xml:space="preserve"> 2019 </w:t>
      </w:r>
      <w:proofErr w:type="spellStart"/>
      <w:r w:rsidRPr="002D04D3">
        <w:rPr>
          <w:lang w:val="pt-BR"/>
        </w:rPr>
        <w:t>Nov</w:t>
      </w:r>
      <w:proofErr w:type="spellEnd"/>
      <w:r w:rsidRPr="002D04D3">
        <w:rPr>
          <w:lang w:val="pt-BR"/>
        </w:rPr>
        <w:t xml:space="preserve"> 29. </w:t>
      </w:r>
      <w:r w:rsidRPr="002D04D3">
        <w:t>PMID: 31790826.</w:t>
      </w:r>
    </w:p>
    <w:p w14:paraId="69D92975" w14:textId="3D07799B" w:rsidR="002D04D3" w:rsidRDefault="00705F72" w:rsidP="00705F72">
      <w:pPr>
        <w:pStyle w:val="numberedlist"/>
        <w:numPr>
          <w:ilvl w:val="0"/>
          <w:numId w:val="8"/>
        </w:numPr>
        <w:ind w:left="1100" w:hanging="500"/>
      </w:pPr>
      <w:r w:rsidRPr="00705F72">
        <w:t>Yassin A, Al-</w:t>
      </w:r>
      <w:proofErr w:type="spellStart"/>
      <w:r w:rsidRPr="00705F72">
        <w:t>Mistarehi</w:t>
      </w:r>
      <w:proofErr w:type="spellEnd"/>
      <w:r w:rsidRPr="00705F72">
        <w:t xml:space="preserve"> AH, </w:t>
      </w:r>
      <w:r w:rsidRPr="00705F72">
        <w:rPr>
          <w:b/>
          <w:bCs/>
          <w:u w:val="single"/>
        </w:rPr>
        <w:t>Tremont-Lukats IW</w:t>
      </w:r>
      <w:r w:rsidRPr="00705F72">
        <w:t xml:space="preserve">, El-Salem K, </w:t>
      </w:r>
      <w:proofErr w:type="spellStart"/>
      <w:r w:rsidRPr="00705F72">
        <w:t>Shawagfeh</w:t>
      </w:r>
      <w:proofErr w:type="spellEnd"/>
      <w:r w:rsidRPr="00705F72">
        <w:t xml:space="preserve"> A, Al-Hafez B, Levine N. Acute diffuse cerebral vasospasm as a complication of endoscopic resection of a colloid cyst: a case report. Br J </w:t>
      </w:r>
      <w:proofErr w:type="spellStart"/>
      <w:r w:rsidRPr="00705F72">
        <w:t>Neurosurg</w:t>
      </w:r>
      <w:proofErr w:type="spellEnd"/>
      <w:r w:rsidRPr="00705F72">
        <w:t xml:space="preserve">. 2020 Sep 21:1-5. </w:t>
      </w:r>
      <w:proofErr w:type="spellStart"/>
      <w:r w:rsidRPr="00705F72">
        <w:t>doi</w:t>
      </w:r>
      <w:proofErr w:type="spellEnd"/>
      <w:r w:rsidRPr="00705F72">
        <w:t xml:space="preserve">: 10.1080/02688697.2020.1820946. </w:t>
      </w:r>
      <w:proofErr w:type="spellStart"/>
      <w:r w:rsidRPr="00705F72">
        <w:t>Epub</w:t>
      </w:r>
      <w:proofErr w:type="spellEnd"/>
      <w:r w:rsidRPr="00705F72">
        <w:t xml:space="preserve"> ahead of print. PMID: 32955376.</w:t>
      </w:r>
    </w:p>
    <w:p w14:paraId="62D10B05" w14:textId="4C8DC86E" w:rsidR="00705F72" w:rsidRDefault="00705F72" w:rsidP="00705F72">
      <w:pPr>
        <w:pStyle w:val="numberedlist"/>
        <w:numPr>
          <w:ilvl w:val="0"/>
          <w:numId w:val="8"/>
        </w:numPr>
        <w:ind w:left="1100" w:hanging="500"/>
      </w:pPr>
      <w:r w:rsidRPr="00705F72">
        <w:t xml:space="preserve">Shivaprasad A, Rai P, Gogia B, </w:t>
      </w:r>
      <w:r w:rsidRPr="00705F72">
        <w:rPr>
          <w:b/>
          <w:bCs/>
          <w:u w:val="single"/>
        </w:rPr>
        <w:t>Tremont-Lukats IW</w:t>
      </w:r>
      <w:r w:rsidRPr="00705F72">
        <w:t xml:space="preserve">. DEPOSEIN: Take with a grain of salt. Neuro Oncol. 2020 Nov 26;22(11):1708-1709. </w:t>
      </w:r>
      <w:proofErr w:type="spellStart"/>
      <w:r w:rsidRPr="00705F72">
        <w:t>doi</w:t>
      </w:r>
      <w:proofErr w:type="spellEnd"/>
      <w:r w:rsidRPr="00705F72">
        <w:t>: 10.1093/</w:t>
      </w:r>
      <w:proofErr w:type="spellStart"/>
      <w:r w:rsidRPr="00705F72">
        <w:t>neuonc</w:t>
      </w:r>
      <w:proofErr w:type="spellEnd"/>
      <w:r w:rsidRPr="00705F72">
        <w:t>/noaa181. PMID: 32722769; PMCID: PMC7690346.</w:t>
      </w:r>
    </w:p>
    <w:p w14:paraId="764EFFE5" w14:textId="57704C86" w:rsidR="00705F72" w:rsidRDefault="00705F72" w:rsidP="00705F72">
      <w:pPr>
        <w:pStyle w:val="numberedlist"/>
        <w:numPr>
          <w:ilvl w:val="0"/>
          <w:numId w:val="8"/>
        </w:numPr>
        <w:ind w:left="1100" w:hanging="500"/>
      </w:pPr>
      <w:r w:rsidRPr="00705F72">
        <w:t xml:space="preserve">Rai P, Gogia B, </w:t>
      </w:r>
      <w:r w:rsidRPr="00705F72">
        <w:rPr>
          <w:b/>
          <w:bCs/>
          <w:u w:val="single"/>
        </w:rPr>
        <w:t>Tremont-Lukats IW</w:t>
      </w:r>
      <w:r w:rsidRPr="00705F72">
        <w:t xml:space="preserve">. Epileptic discharges in acutely ill patients investigated for SARS-CoV-2/COVID-19 and the absence of evidence. Epilepsia Open. 2020 Oct 14;5(4):616-617. </w:t>
      </w:r>
      <w:proofErr w:type="spellStart"/>
      <w:r w:rsidRPr="00705F72">
        <w:t>doi</w:t>
      </w:r>
      <w:proofErr w:type="spellEnd"/>
      <w:r w:rsidRPr="00705F72">
        <w:t>: 10.1002/epi4.12435. PMID: 33230489; PMCID: PMC7675313.</w:t>
      </w:r>
    </w:p>
    <w:p w14:paraId="0A34A3D9" w14:textId="4947D5CD" w:rsidR="00705F72" w:rsidRDefault="00705F72" w:rsidP="00705F72">
      <w:pPr>
        <w:pStyle w:val="numberedlist"/>
        <w:numPr>
          <w:ilvl w:val="0"/>
          <w:numId w:val="8"/>
        </w:numPr>
        <w:ind w:left="1100" w:hanging="500"/>
      </w:pPr>
      <w:proofErr w:type="spellStart"/>
      <w:r w:rsidRPr="00705F72">
        <w:t>Stocksdale</w:t>
      </w:r>
      <w:proofErr w:type="spellEnd"/>
      <w:r w:rsidRPr="00705F72">
        <w:t xml:space="preserve"> B, Nagpal S, Hixson JD, Johnson DR, Rai P, Shivaprasad A, </w:t>
      </w:r>
      <w:r w:rsidRPr="00705F72">
        <w:rPr>
          <w:b/>
          <w:bCs/>
          <w:u w:val="single"/>
        </w:rPr>
        <w:t>Tremont-Lukats IW</w:t>
      </w:r>
      <w:r w:rsidRPr="00705F72">
        <w:t>. </w:t>
      </w:r>
      <w:r w:rsidRPr="00705F72">
        <w:rPr>
          <w:i/>
          <w:iCs/>
        </w:rPr>
        <w:t>Neuro-Oncology Practice</w:t>
      </w:r>
      <w:r w:rsidRPr="00705F72">
        <w:t xml:space="preserve"> Clinical Debate: long-term antiepileptic drug prophylaxis in patients with glioma. </w:t>
      </w:r>
      <w:proofErr w:type="spellStart"/>
      <w:r w:rsidRPr="00705F72">
        <w:t>Neurooncol</w:t>
      </w:r>
      <w:proofErr w:type="spellEnd"/>
      <w:r w:rsidRPr="00705F72">
        <w:t xml:space="preserve"> </w:t>
      </w:r>
      <w:proofErr w:type="spellStart"/>
      <w:r w:rsidRPr="00705F72">
        <w:t>Pract</w:t>
      </w:r>
      <w:proofErr w:type="spellEnd"/>
      <w:r w:rsidRPr="00705F72">
        <w:t xml:space="preserve">. 2020 May 20;7(6):583-588. </w:t>
      </w:r>
      <w:proofErr w:type="spellStart"/>
      <w:r w:rsidRPr="00705F72">
        <w:t>doi</w:t>
      </w:r>
      <w:proofErr w:type="spellEnd"/>
      <w:r w:rsidRPr="00705F72">
        <w:t>: 10.1093/</w:t>
      </w:r>
      <w:proofErr w:type="spellStart"/>
      <w:r w:rsidRPr="00705F72">
        <w:t>nop</w:t>
      </w:r>
      <w:proofErr w:type="spellEnd"/>
      <w:r w:rsidRPr="00705F72">
        <w:t>/npaa026. PMID: 33312673; PMCID: PMC7716178.</w:t>
      </w:r>
    </w:p>
    <w:p w14:paraId="63E1FF73" w14:textId="2897F611" w:rsidR="00705F72" w:rsidRDefault="00705F72" w:rsidP="00705F72">
      <w:pPr>
        <w:pStyle w:val="numberedlist"/>
        <w:numPr>
          <w:ilvl w:val="0"/>
          <w:numId w:val="8"/>
        </w:numPr>
        <w:ind w:left="1100" w:hanging="500"/>
      </w:pPr>
      <w:r w:rsidRPr="00705F72">
        <w:t xml:space="preserve">Puri A, </w:t>
      </w:r>
      <w:proofErr w:type="spellStart"/>
      <w:r w:rsidRPr="00705F72">
        <w:t>Mylavarapu</w:t>
      </w:r>
      <w:proofErr w:type="spellEnd"/>
      <w:r w:rsidRPr="00705F72">
        <w:t xml:space="preserve"> C, Xu J, Patel TA, S Teh B, </w:t>
      </w:r>
      <w:r w:rsidRPr="00705F72">
        <w:rPr>
          <w:b/>
          <w:bCs/>
          <w:u w:val="single"/>
        </w:rPr>
        <w:t>Tremont-Lukats I</w:t>
      </w:r>
      <w:r w:rsidRPr="00705F72">
        <w:t xml:space="preserve">, Chang JC, </w:t>
      </w:r>
      <w:proofErr w:type="spellStart"/>
      <w:r w:rsidRPr="00705F72">
        <w:t>Niravath</w:t>
      </w:r>
      <w:proofErr w:type="spellEnd"/>
      <w:r w:rsidRPr="00705F72">
        <w:t xml:space="preserve"> P. Clinical factors and association with treatment modalities in patients with breast cancer and brain metastases who develop leptomeningeal metastases. Breast Cancer Res Treat. 2022 Jun;193(3):613-623. </w:t>
      </w:r>
      <w:proofErr w:type="spellStart"/>
      <w:r w:rsidRPr="00705F72">
        <w:t>doi</w:t>
      </w:r>
      <w:proofErr w:type="spellEnd"/>
      <w:r w:rsidRPr="00705F72">
        <w:t xml:space="preserve">: 10.1007/s10549-022-06595-3. </w:t>
      </w:r>
      <w:proofErr w:type="spellStart"/>
      <w:r w:rsidRPr="00705F72">
        <w:t>Epub</w:t>
      </w:r>
      <w:proofErr w:type="spellEnd"/>
      <w:r w:rsidRPr="00705F72">
        <w:t xml:space="preserve"> 2022 Apr 23. PMID: 35460498.</w:t>
      </w:r>
    </w:p>
    <w:p w14:paraId="68C7BB52" w14:textId="16DAF252" w:rsidR="00705F72" w:rsidRDefault="00705F72" w:rsidP="00705F72">
      <w:pPr>
        <w:pStyle w:val="numberedlist"/>
        <w:numPr>
          <w:ilvl w:val="0"/>
          <w:numId w:val="8"/>
        </w:numPr>
        <w:ind w:left="1100" w:hanging="500"/>
      </w:pPr>
      <w:r w:rsidRPr="00705F72">
        <w:t xml:space="preserve">Day J, </w:t>
      </w:r>
      <w:proofErr w:type="spellStart"/>
      <w:r w:rsidRPr="00705F72">
        <w:t>Yust</w:t>
      </w:r>
      <w:proofErr w:type="spellEnd"/>
      <w:r w:rsidRPr="00705F72">
        <w:t xml:space="preserve">-Katz S, Cachia D, </w:t>
      </w:r>
      <w:proofErr w:type="spellStart"/>
      <w:r w:rsidRPr="00705F72">
        <w:t>Wefel</w:t>
      </w:r>
      <w:proofErr w:type="spellEnd"/>
      <w:r w:rsidRPr="00705F72">
        <w:t xml:space="preserve"> J, </w:t>
      </w:r>
      <w:r w:rsidRPr="00705F72">
        <w:rPr>
          <w:b/>
          <w:bCs/>
          <w:u w:val="single"/>
        </w:rPr>
        <w:t>Tremont Lukats IW</w:t>
      </w:r>
      <w:r w:rsidRPr="00705F72">
        <w:t xml:space="preserve">, </w:t>
      </w:r>
      <w:proofErr w:type="spellStart"/>
      <w:r w:rsidRPr="00705F72">
        <w:t>Bulbeck</w:t>
      </w:r>
      <w:proofErr w:type="spellEnd"/>
      <w:r w:rsidRPr="00705F72">
        <w:t xml:space="preserve"> H, Rooney AG. Interventions for the management of fatigue in adults with a primary brain </w:t>
      </w:r>
      <w:proofErr w:type="spellStart"/>
      <w:r w:rsidRPr="00705F72">
        <w:t>tumour</w:t>
      </w:r>
      <w:proofErr w:type="spellEnd"/>
      <w:r w:rsidRPr="00705F72">
        <w:t xml:space="preserve">. Cochrane Database Syst Rev. 2022 Sep 12;9(9):CD011376. </w:t>
      </w:r>
      <w:proofErr w:type="spellStart"/>
      <w:r w:rsidRPr="00705F72">
        <w:t>doi</w:t>
      </w:r>
      <w:proofErr w:type="spellEnd"/>
      <w:r w:rsidRPr="00705F72">
        <w:t>: 10.1002/14651858.CD011376.pub3. PMID: 36094728; PMCID: PMC9466986.</w:t>
      </w:r>
    </w:p>
    <w:p w14:paraId="6D94D8EA" w14:textId="706AB186" w:rsidR="004C0C33" w:rsidRPr="004C0C33" w:rsidRDefault="004C0C33" w:rsidP="004C0C33">
      <w:pPr>
        <w:pStyle w:val="numberedlist"/>
        <w:numPr>
          <w:ilvl w:val="0"/>
          <w:numId w:val="8"/>
        </w:numPr>
        <w:ind w:left="1100" w:hanging="500"/>
      </w:pPr>
      <w:r w:rsidRPr="004C0C33">
        <w:t>Yassin A, Al-</w:t>
      </w:r>
      <w:proofErr w:type="spellStart"/>
      <w:r w:rsidRPr="004C0C33">
        <w:t>Mistarehi</w:t>
      </w:r>
      <w:proofErr w:type="spellEnd"/>
      <w:r w:rsidRPr="004C0C33">
        <w:t xml:space="preserve"> AH, </w:t>
      </w:r>
      <w:r w:rsidRPr="004C0C33">
        <w:rPr>
          <w:b/>
          <w:bCs/>
          <w:u w:val="single"/>
        </w:rPr>
        <w:t>Tremont-Lukats IW</w:t>
      </w:r>
      <w:r w:rsidRPr="004C0C33">
        <w:t xml:space="preserve">, El-Salem K, </w:t>
      </w:r>
      <w:proofErr w:type="spellStart"/>
      <w:r w:rsidRPr="004C0C33">
        <w:t>Shawagfeh</w:t>
      </w:r>
      <w:proofErr w:type="spellEnd"/>
      <w:r w:rsidRPr="004C0C33">
        <w:t xml:space="preserve"> A, Al-Hafez B, Levine N. Acute diffuse cerebral vasospasm as a complication of endoscopic resection of a colloid cyst: a case report. Br J </w:t>
      </w:r>
      <w:proofErr w:type="spellStart"/>
      <w:r w:rsidRPr="004C0C33">
        <w:t>Neurosurg</w:t>
      </w:r>
      <w:proofErr w:type="spellEnd"/>
      <w:r w:rsidRPr="004C0C33">
        <w:t xml:space="preserve">. 2023 Oct;37(5):1362-1366. </w:t>
      </w:r>
      <w:proofErr w:type="spellStart"/>
      <w:r w:rsidRPr="004C0C33">
        <w:t>doi</w:t>
      </w:r>
      <w:proofErr w:type="spellEnd"/>
      <w:r w:rsidRPr="004C0C33">
        <w:t xml:space="preserve">: 10.1080/02688697.2020.1820946. </w:t>
      </w:r>
      <w:proofErr w:type="spellStart"/>
      <w:r w:rsidRPr="004C0C33">
        <w:t>Epub</w:t>
      </w:r>
      <w:proofErr w:type="spellEnd"/>
      <w:r w:rsidRPr="004C0C33">
        <w:t xml:space="preserve"> 2020 Sep 21. PMID: 32955376.</w:t>
      </w:r>
    </w:p>
    <w:p w14:paraId="273FC157" w14:textId="77777777" w:rsidR="00932674" w:rsidRPr="004C0C33" w:rsidRDefault="00932674">
      <w:pPr>
        <w:spacing w:before="156"/>
        <w:ind w:left="820"/>
        <w:rPr>
          <w:rFonts w:ascii="Times New Roman"/>
          <w:b/>
          <w:bCs/>
          <w:color w:val="C00000"/>
          <w:sz w:val="24"/>
        </w:rPr>
      </w:pPr>
    </w:p>
    <w:p w14:paraId="7C2F3FA9" w14:textId="77777777" w:rsidR="00D62818" w:rsidRPr="004C0C33" w:rsidRDefault="00D62818">
      <w:pPr>
        <w:spacing w:before="156"/>
        <w:ind w:left="820"/>
        <w:rPr>
          <w:rFonts w:ascii="Times New Roman"/>
          <w:b/>
          <w:bCs/>
          <w:color w:val="C00000"/>
          <w:sz w:val="24"/>
        </w:rPr>
      </w:pPr>
    </w:p>
    <w:p w14:paraId="08BEA2C8" w14:textId="77777777" w:rsidR="00D62818" w:rsidRPr="004C0C33" w:rsidRDefault="00D62818">
      <w:pPr>
        <w:spacing w:before="156"/>
        <w:ind w:left="820"/>
        <w:rPr>
          <w:rFonts w:ascii="Times New Roman"/>
          <w:b/>
          <w:bCs/>
          <w:color w:val="C00000"/>
          <w:sz w:val="24"/>
        </w:rPr>
      </w:pPr>
    </w:p>
    <w:p w14:paraId="4AA91DC5" w14:textId="79B8B652" w:rsidR="00D62818" w:rsidRPr="009619E2" w:rsidRDefault="00D62818">
      <w:pPr>
        <w:spacing w:before="156"/>
        <w:ind w:left="820"/>
        <w:rPr>
          <w:rFonts w:ascii="Times New Roman"/>
          <w:b/>
          <w:bCs/>
          <w:color w:val="C00000"/>
          <w:sz w:val="24"/>
        </w:rPr>
      </w:pPr>
      <w:r>
        <w:rPr>
          <w:rFonts w:ascii="Times New Roman"/>
          <w:b/>
          <w:bCs/>
          <w:color w:val="C00000"/>
          <w:sz w:val="24"/>
        </w:rPr>
        <w:t xml:space="preserve">Date of last CV update: </w:t>
      </w:r>
      <w:r w:rsidR="004C0C33">
        <w:rPr>
          <w:rFonts w:ascii="Times New Roman"/>
          <w:b/>
          <w:bCs/>
          <w:color w:val="C00000"/>
          <w:sz w:val="24"/>
        </w:rPr>
        <w:t>07.04.2024</w:t>
      </w:r>
    </w:p>
    <w:sectPr w:rsidR="00D62818" w:rsidRPr="009619E2">
      <w:headerReference w:type="default" r:id="rId16"/>
      <w:footerReference w:type="default" r:id="rId17"/>
      <w:pgSz w:w="12240" w:h="15840"/>
      <w:pgMar w:top="920" w:right="1340" w:bottom="940" w:left="1340" w:header="725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0E763" w14:textId="77777777" w:rsidR="00A00D82" w:rsidRDefault="00A00D82">
      <w:r>
        <w:separator/>
      </w:r>
    </w:p>
  </w:endnote>
  <w:endnote w:type="continuationSeparator" w:id="0">
    <w:p w14:paraId="3FD8B733" w14:textId="77777777" w:rsidR="00A00D82" w:rsidRDefault="00A0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D477" w14:textId="77777777" w:rsidR="0067449C" w:rsidRDefault="00C7761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D5E5F8" wp14:editId="16E437C8">
              <wp:simplePos x="0" y="0"/>
              <wp:positionH relativeFrom="page">
                <wp:posOffset>3549650</wp:posOffset>
              </wp:positionH>
              <wp:positionV relativeFrom="page">
                <wp:posOffset>9446260</wp:posOffset>
              </wp:positionV>
              <wp:extent cx="675005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500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E882B" w14:textId="77777777" w:rsidR="0067449C" w:rsidRDefault="00E451F9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of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5E5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9.5pt;margin-top:743.8pt;width:53.15pt;height:1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" filled="f" stroked="f">
              <v:path arrowok="t"/>
              <v:textbox inset="0,0,0,0">
                <w:txbxContent>
                  <w:p w14:paraId="2C2E882B" w14:textId="77777777" w:rsidR="0067449C" w:rsidRDefault="00E451F9">
                    <w:pPr>
                      <w:pStyle w:val="BodyText"/>
                      <w:spacing w:before="12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of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05B0" w14:textId="77777777" w:rsidR="00A00D82" w:rsidRDefault="00A00D82">
      <w:r>
        <w:separator/>
      </w:r>
    </w:p>
  </w:footnote>
  <w:footnote w:type="continuationSeparator" w:id="0">
    <w:p w14:paraId="34F3C89C" w14:textId="77777777" w:rsidR="00A00D82" w:rsidRDefault="00A00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EFE5" w14:textId="77777777" w:rsidR="0067449C" w:rsidRDefault="00C7761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F42E27B" wp14:editId="03F771D0">
              <wp:simplePos x="0" y="0"/>
              <wp:positionH relativeFrom="page">
                <wp:posOffset>5791835</wp:posOffset>
              </wp:positionH>
              <wp:positionV relativeFrom="page">
                <wp:posOffset>447675</wp:posOffset>
              </wp:positionV>
              <wp:extent cx="1078230" cy="1536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7823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3C6E3" w14:textId="77777777" w:rsidR="0067449C" w:rsidRPr="00C7761B" w:rsidRDefault="00E451F9">
                          <w:pPr>
                            <w:spacing w:before="14"/>
                            <w:ind w:left="20"/>
                            <w:rPr>
                              <w:sz w:val="18"/>
                              <w:lang w:val="it-IT"/>
                            </w:rPr>
                          </w:pPr>
                          <w:r w:rsidRPr="00C7761B">
                            <w:rPr>
                              <w:sz w:val="18"/>
                              <w:lang w:val="it-IT"/>
                            </w:rPr>
                            <w:t>Ivo W. Tremont M.D.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42E2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6.05pt;margin-top:35.25pt;width:84.9pt;height:12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" filled="f" stroked="f">
              <v:path arrowok="t"/>
              <v:textbox inset="0,0,0,0">
                <w:txbxContent>
                  <w:p w14:paraId="3CA3C6E3" w14:textId="77777777" w:rsidR="0067449C" w:rsidRPr="00C7761B" w:rsidRDefault="00E451F9">
                    <w:pPr>
                      <w:spacing w:before="14"/>
                      <w:ind w:left="20"/>
                      <w:rPr>
                        <w:sz w:val="18"/>
                        <w:lang w:val="it-IT"/>
                      </w:rPr>
                    </w:pPr>
                    <w:r w:rsidRPr="00C7761B">
                      <w:rPr>
                        <w:sz w:val="18"/>
                        <w:lang w:val="it-IT"/>
                      </w:rPr>
                      <w:t>Ivo W. Tremont M.D.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3563"/>
    <w:multiLevelType w:val="hybridMultilevel"/>
    <w:tmpl w:val="A19A287E"/>
    <w:lvl w:ilvl="0" w:tplc="BADAB000">
      <w:start w:val="1"/>
      <w:numFmt w:val="decimal"/>
      <w:lvlText w:val="%1."/>
      <w:lvlJc w:val="left"/>
      <w:pPr>
        <w:ind w:left="1199" w:hanging="399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39035BA">
      <w:start w:val="1"/>
      <w:numFmt w:val="decimal"/>
      <w:lvlText w:val="%2."/>
      <w:lvlJc w:val="left"/>
      <w:pPr>
        <w:ind w:left="1199" w:hanging="399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8AA08FF0">
      <w:numFmt w:val="bullet"/>
      <w:lvlText w:val="•"/>
      <w:lvlJc w:val="left"/>
      <w:pPr>
        <w:ind w:left="2872" w:hanging="399"/>
      </w:pPr>
      <w:rPr>
        <w:rFonts w:hint="default"/>
      </w:rPr>
    </w:lvl>
    <w:lvl w:ilvl="3" w:tplc="751C57F4">
      <w:numFmt w:val="bullet"/>
      <w:lvlText w:val="•"/>
      <w:lvlJc w:val="left"/>
      <w:pPr>
        <w:ind w:left="3708" w:hanging="399"/>
      </w:pPr>
      <w:rPr>
        <w:rFonts w:hint="default"/>
      </w:rPr>
    </w:lvl>
    <w:lvl w:ilvl="4" w:tplc="877AC024">
      <w:numFmt w:val="bullet"/>
      <w:lvlText w:val="•"/>
      <w:lvlJc w:val="left"/>
      <w:pPr>
        <w:ind w:left="4544" w:hanging="399"/>
      </w:pPr>
      <w:rPr>
        <w:rFonts w:hint="default"/>
      </w:rPr>
    </w:lvl>
    <w:lvl w:ilvl="5" w:tplc="AD9CAA40">
      <w:numFmt w:val="bullet"/>
      <w:lvlText w:val="•"/>
      <w:lvlJc w:val="left"/>
      <w:pPr>
        <w:ind w:left="5380" w:hanging="399"/>
      </w:pPr>
      <w:rPr>
        <w:rFonts w:hint="default"/>
      </w:rPr>
    </w:lvl>
    <w:lvl w:ilvl="6" w:tplc="F4AAE45E">
      <w:numFmt w:val="bullet"/>
      <w:lvlText w:val="•"/>
      <w:lvlJc w:val="left"/>
      <w:pPr>
        <w:ind w:left="6216" w:hanging="399"/>
      </w:pPr>
      <w:rPr>
        <w:rFonts w:hint="default"/>
      </w:rPr>
    </w:lvl>
    <w:lvl w:ilvl="7" w:tplc="8C04EB16">
      <w:numFmt w:val="bullet"/>
      <w:lvlText w:val="•"/>
      <w:lvlJc w:val="left"/>
      <w:pPr>
        <w:ind w:left="7052" w:hanging="399"/>
      </w:pPr>
      <w:rPr>
        <w:rFonts w:hint="default"/>
      </w:rPr>
    </w:lvl>
    <w:lvl w:ilvl="8" w:tplc="452C0AA2">
      <w:numFmt w:val="bullet"/>
      <w:lvlText w:val="•"/>
      <w:lvlJc w:val="left"/>
      <w:pPr>
        <w:ind w:left="7888" w:hanging="399"/>
      </w:pPr>
      <w:rPr>
        <w:rFonts w:hint="default"/>
      </w:rPr>
    </w:lvl>
  </w:abstractNum>
  <w:abstractNum w:abstractNumId="1" w15:restartNumberingAfterBreak="0">
    <w:nsid w:val="137C284A"/>
    <w:multiLevelType w:val="hybridMultilevel"/>
    <w:tmpl w:val="561A7652"/>
    <w:lvl w:ilvl="0" w:tplc="DA9E81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286A2301"/>
    <w:multiLevelType w:val="hybridMultilevel"/>
    <w:tmpl w:val="A44ED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8603B"/>
    <w:multiLevelType w:val="hybridMultilevel"/>
    <w:tmpl w:val="DFFA1F04"/>
    <w:lvl w:ilvl="0" w:tplc="4FA0235A">
      <w:start w:val="1"/>
      <w:numFmt w:val="decimal"/>
      <w:lvlText w:val="%1."/>
      <w:lvlJc w:val="left"/>
      <w:pPr>
        <w:ind w:left="1199" w:hanging="399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84E6A1C">
      <w:numFmt w:val="bullet"/>
      <w:lvlText w:val="•"/>
      <w:lvlJc w:val="left"/>
      <w:pPr>
        <w:ind w:left="2036" w:hanging="399"/>
      </w:pPr>
      <w:rPr>
        <w:rFonts w:hint="default"/>
      </w:rPr>
    </w:lvl>
    <w:lvl w:ilvl="2" w:tplc="1B8C0970">
      <w:numFmt w:val="bullet"/>
      <w:lvlText w:val="•"/>
      <w:lvlJc w:val="left"/>
      <w:pPr>
        <w:ind w:left="2872" w:hanging="399"/>
      </w:pPr>
      <w:rPr>
        <w:rFonts w:hint="default"/>
      </w:rPr>
    </w:lvl>
    <w:lvl w:ilvl="3" w:tplc="80F01ED2">
      <w:numFmt w:val="bullet"/>
      <w:lvlText w:val="•"/>
      <w:lvlJc w:val="left"/>
      <w:pPr>
        <w:ind w:left="3708" w:hanging="399"/>
      </w:pPr>
      <w:rPr>
        <w:rFonts w:hint="default"/>
      </w:rPr>
    </w:lvl>
    <w:lvl w:ilvl="4" w:tplc="C998459A">
      <w:numFmt w:val="bullet"/>
      <w:lvlText w:val="•"/>
      <w:lvlJc w:val="left"/>
      <w:pPr>
        <w:ind w:left="4544" w:hanging="399"/>
      </w:pPr>
      <w:rPr>
        <w:rFonts w:hint="default"/>
      </w:rPr>
    </w:lvl>
    <w:lvl w:ilvl="5" w:tplc="9A0A0B66">
      <w:numFmt w:val="bullet"/>
      <w:lvlText w:val="•"/>
      <w:lvlJc w:val="left"/>
      <w:pPr>
        <w:ind w:left="5380" w:hanging="399"/>
      </w:pPr>
      <w:rPr>
        <w:rFonts w:hint="default"/>
      </w:rPr>
    </w:lvl>
    <w:lvl w:ilvl="6" w:tplc="8B3E464A">
      <w:numFmt w:val="bullet"/>
      <w:lvlText w:val="•"/>
      <w:lvlJc w:val="left"/>
      <w:pPr>
        <w:ind w:left="6216" w:hanging="399"/>
      </w:pPr>
      <w:rPr>
        <w:rFonts w:hint="default"/>
      </w:rPr>
    </w:lvl>
    <w:lvl w:ilvl="7" w:tplc="196CB2C6">
      <w:numFmt w:val="bullet"/>
      <w:lvlText w:val="•"/>
      <w:lvlJc w:val="left"/>
      <w:pPr>
        <w:ind w:left="7052" w:hanging="399"/>
      </w:pPr>
      <w:rPr>
        <w:rFonts w:hint="default"/>
      </w:rPr>
    </w:lvl>
    <w:lvl w:ilvl="8" w:tplc="0004D282">
      <w:numFmt w:val="bullet"/>
      <w:lvlText w:val="•"/>
      <w:lvlJc w:val="left"/>
      <w:pPr>
        <w:ind w:left="7888" w:hanging="399"/>
      </w:pPr>
      <w:rPr>
        <w:rFonts w:hint="default"/>
      </w:rPr>
    </w:lvl>
  </w:abstractNum>
  <w:abstractNum w:abstractNumId="4" w15:restartNumberingAfterBreak="0">
    <w:nsid w:val="2A8A1FFF"/>
    <w:multiLevelType w:val="hybridMultilevel"/>
    <w:tmpl w:val="75D01F4A"/>
    <w:lvl w:ilvl="0" w:tplc="C86EC31C">
      <w:start w:val="1"/>
      <w:numFmt w:val="decimal"/>
      <w:lvlText w:val="%1."/>
      <w:lvlJc w:val="left"/>
      <w:pPr>
        <w:ind w:left="1199" w:hanging="399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3A8F02C">
      <w:numFmt w:val="bullet"/>
      <w:lvlText w:val="•"/>
      <w:lvlJc w:val="left"/>
      <w:pPr>
        <w:ind w:left="2036" w:hanging="399"/>
      </w:pPr>
      <w:rPr>
        <w:rFonts w:hint="default"/>
      </w:rPr>
    </w:lvl>
    <w:lvl w:ilvl="2" w:tplc="7046A92A">
      <w:numFmt w:val="bullet"/>
      <w:lvlText w:val="•"/>
      <w:lvlJc w:val="left"/>
      <w:pPr>
        <w:ind w:left="2872" w:hanging="399"/>
      </w:pPr>
      <w:rPr>
        <w:rFonts w:hint="default"/>
      </w:rPr>
    </w:lvl>
    <w:lvl w:ilvl="3" w:tplc="21BA3794">
      <w:numFmt w:val="bullet"/>
      <w:lvlText w:val="•"/>
      <w:lvlJc w:val="left"/>
      <w:pPr>
        <w:ind w:left="3708" w:hanging="399"/>
      </w:pPr>
      <w:rPr>
        <w:rFonts w:hint="default"/>
      </w:rPr>
    </w:lvl>
    <w:lvl w:ilvl="4" w:tplc="8A88F53E">
      <w:numFmt w:val="bullet"/>
      <w:lvlText w:val="•"/>
      <w:lvlJc w:val="left"/>
      <w:pPr>
        <w:ind w:left="4544" w:hanging="399"/>
      </w:pPr>
      <w:rPr>
        <w:rFonts w:hint="default"/>
      </w:rPr>
    </w:lvl>
    <w:lvl w:ilvl="5" w:tplc="D2A6C66E">
      <w:numFmt w:val="bullet"/>
      <w:lvlText w:val="•"/>
      <w:lvlJc w:val="left"/>
      <w:pPr>
        <w:ind w:left="5380" w:hanging="399"/>
      </w:pPr>
      <w:rPr>
        <w:rFonts w:hint="default"/>
      </w:rPr>
    </w:lvl>
    <w:lvl w:ilvl="6" w:tplc="F7F65D5C">
      <w:numFmt w:val="bullet"/>
      <w:lvlText w:val="•"/>
      <w:lvlJc w:val="left"/>
      <w:pPr>
        <w:ind w:left="6216" w:hanging="399"/>
      </w:pPr>
      <w:rPr>
        <w:rFonts w:hint="default"/>
      </w:rPr>
    </w:lvl>
    <w:lvl w:ilvl="7" w:tplc="09BE1602">
      <w:numFmt w:val="bullet"/>
      <w:lvlText w:val="•"/>
      <w:lvlJc w:val="left"/>
      <w:pPr>
        <w:ind w:left="7052" w:hanging="399"/>
      </w:pPr>
      <w:rPr>
        <w:rFonts w:hint="default"/>
      </w:rPr>
    </w:lvl>
    <w:lvl w:ilvl="8" w:tplc="A68CCB7C">
      <w:numFmt w:val="bullet"/>
      <w:lvlText w:val="•"/>
      <w:lvlJc w:val="left"/>
      <w:pPr>
        <w:ind w:left="7888" w:hanging="399"/>
      </w:pPr>
      <w:rPr>
        <w:rFonts w:hint="default"/>
      </w:rPr>
    </w:lvl>
  </w:abstractNum>
  <w:abstractNum w:abstractNumId="5" w15:restartNumberingAfterBreak="0">
    <w:nsid w:val="525C6481"/>
    <w:multiLevelType w:val="hybridMultilevel"/>
    <w:tmpl w:val="2948229A"/>
    <w:lvl w:ilvl="0" w:tplc="A7C48148">
      <w:start w:val="2409"/>
      <w:numFmt w:val="bullet"/>
      <w:lvlText w:val=""/>
      <w:lvlJc w:val="left"/>
      <w:pPr>
        <w:ind w:left="1161" w:hanging="360"/>
      </w:pPr>
      <w:rPr>
        <w:rFonts w:ascii="Symbol" w:eastAsia="Arial" w:hAnsi="Symbo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6" w15:restartNumberingAfterBreak="0">
    <w:nsid w:val="57CB5592"/>
    <w:multiLevelType w:val="hybridMultilevel"/>
    <w:tmpl w:val="871246EE"/>
    <w:lvl w:ilvl="0" w:tplc="0B446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0E70CE"/>
    <w:multiLevelType w:val="multilevel"/>
    <w:tmpl w:val="BFACB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81F4115"/>
    <w:multiLevelType w:val="hybridMultilevel"/>
    <w:tmpl w:val="2AE4F676"/>
    <w:lvl w:ilvl="0" w:tplc="B0402BA2">
      <w:start w:val="1"/>
      <w:numFmt w:val="decimal"/>
      <w:lvlText w:val="%1."/>
      <w:lvlJc w:val="left"/>
      <w:pPr>
        <w:ind w:left="820" w:hanging="221"/>
        <w:jc w:val="right"/>
      </w:pPr>
      <w:rPr>
        <w:rFonts w:ascii="Arial" w:eastAsia="Arial" w:hAnsi="Arial" w:cs="Arial" w:hint="default"/>
        <w:w w:val="99"/>
        <w:sz w:val="20"/>
        <w:szCs w:val="20"/>
      </w:rPr>
    </w:lvl>
    <w:lvl w:ilvl="1" w:tplc="4E929932">
      <w:numFmt w:val="bullet"/>
      <w:lvlText w:val="•"/>
      <w:lvlJc w:val="left"/>
      <w:pPr>
        <w:ind w:left="1694" w:hanging="221"/>
      </w:pPr>
      <w:rPr>
        <w:rFonts w:hint="default"/>
      </w:rPr>
    </w:lvl>
    <w:lvl w:ilvl="2" w:tplc="849275DC">
      <w:numFmt w:val="bullet"/>
      <w:lvlText w:val="•"/>
      <w:lvlJc w:val="left"/>
      <w:pPr>
        <w:ind w:left="2568" w:hanging="221"/>
      </w:pPr>
      <w:rPr>
        <w:rFonts w:hint="default"/>
      </w:rPr>
    </w:lvl>
    <w:lvl w:ilvl="3" w:tplc="ECE6F97A">
      <w:numFmt w:val="bullet"/>
      <w:lvlText w:val="•"/>
      <w:lvlJc w:val="left"/>
      <w:pPr>
        <w:ind w:left="3442" w:hanging="221"/>
      </w:pPr>
      <w:rPr>
        <w:rFonts w:hint="default"/>
      </w:rPr>
    </w:lvl>
    <w:lvl w:ilvl="4" w:tplc="82D81E46">
      <w:numFmt w:val="bullet"/>
      <w:lvlText w:val="•"/>
      <w:lvlJc w:val="left"/>
      <w:pPr>
        <w:ind w:left="4316" w:hanging="221"/>
      </w:pPr>
      <w:rPr>
        <w:rFonts w:hint="default"/>
      </w:rPr>
    </w:lvl>
    <w:lvl w:ilvl="5" w:tplc="E618E5DA">
      <w:numFmt w:val="bullet"/>
      <w:lvlText w:val="•"/>
      <w:lvlJc w:val="left"/>
      <w:pPr>
        <w:ind w:left="5190" w:hanging="221"/>
      </w:pPr>
      <w:rPr>
        <w:rFonts w:hint="default"/>
      </w:rPr>
    </w:lvl>
    <w:lvl w:ilvl="6" w:tplc="576E67EC">
      <w:numFmt w:val="bullet"/>
      <w:lvlText w:val="•"/>
      <w:lvlJc w:val="left"/>
      <w:pPr>
        <w:ind w:left="6064" w:hanging="221"/>
      </w:pPr>
      <w:rPr>
        <w:rFonts w:hint="default"/>
      </w:rPr>
    </w:lvl>
    <w:lvl w:ilvl="7" w:tplc="1F8C7FDA">
      <w:numFmt w:val="bullet"/>
      <w:lvlText w:val="•"/>
      <w:lvlJc w:val="left"/>
      <w:pPr>
        <w:ind w:left="6938" w:hanging="221"/>
      </w:pPr>
      <w:rPr>
        <w:rFonts w:hint="default"/>
      </w:rPr>
    </w:lvl>
    <w:lvl w:ilvl="8" w:tplc="75ACD1C6">
      <w:numFmt w:val="bullet"/>
      <w:lvlText w:val="•"/>
      <w:lvlJc w:val="left"/>
      <w:pPr>
        <w:ind w:left="7812" w:hanging="221"/>
      </w:pPr>
      <w:rPr>
        <w:rFonts w:hint="default"/>
      </w:rPr>
    </w:lvl>
  </w:abstractNum>
  <w:abstractNum w:abstractNumId="9" w15:restartNumberingAfterBreak="0">
    <w:nsid w:val="6A43681B"/>
    <w:multiLevelType w:val="hybridMultilevel"/>
    <w:tmpl w:val="3A9AB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F56B0"/>
    <w:multiLevelType w:val="hybridMultilevel"/>
    <w:tmpl w:val="F1F02B24"/>
    <w:lvl w:ilvl="0" w:tplc="2042048E">
      <w:start w:val="1"/>
      <w:numFmt w:val="decimal"/>
      <w:pStyle w:val="numberedlist"/>
      <w:lvlText w:val="%1."/>
      <w:lvlJc w:val="left"/>
      <w:pPr>
        <w:tabs>
          <w:tab w:val="num" w:pos="1296"/>
        </w:tabs>
        <w:ind w:left="1296" w:hanging="360"/>
      </w:pPr>
      <w:rPr>
        <w:rFonts w:ascii="Arial" w:hAnsi="Arial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56162482">
    <w:abstractNumId w:val="8"/>
  </w:num>
  <w:num w:numId="2" w16cid:durableId="1286036043">
    <w:abstractNumId w:val="3"/>
  </w:num>
  <w:num w:numId="3" w16cid:durableId="405035727">
    <w:abstractNumId w:val="4"/>
  </w:num>
  <w:num w:numId="4" w16cid:durableId="498229583">
    <w:abstractNumId w:val="0"/>
  </w:num>
  <w:num w:numId="5" w16cid:durableId="1087993306">
    <w:abstractNumId w:val="1"/>
  </w:num>
  <w:num w:numId="6" w16cid:durableId="551965364">
    <w:abstractNumId w:val="9"/>
  </w:num>
  <w:num w:numId="7" w16cid:durableId="392628526">
    <w:abstractNumId w:val="10"/>
  </w:num>
  <w:num w:numId="8" w16cid:durableId="1736053136">
    <w:abstractNumId w:val="7"/>
  </w:num>
  <w:num w:numId="9" w16cid:durableId="2034531099">
    <w:abstractNumId w:val="6"/>
  </w:num>
  <w:num w:numId="10" w16cid:durableId="1321694190">
    <w:abstractNumId w:val="5"/>
  </w:num>
  <w:num w:numId="11" w16cid:durableId="1692145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9C"/>
    <w:rsid w:val="00005F16"/>
    <w:rsid w:val="000208CF"/>
    <w:rsid w:val="00057EA9"/>
    <w:rsid w:val="00070EBF"/>
    <w:rsid w:val="000779C1"/>
    <w:rsid w:val="00080593"/>
    <w:rsid w:val="000865FC"/>
    <w:rsid w:val="00087D32"/>
    <w:rsid w:val="000C5970"/>
    <w:rsid w:val="00122610"/>
    <w:rsid w:val="0014012A"/>
    <w:rsid w:val="00154830"/>
    <w:rsid w:val="00163710"/>
    <w:rsid w:val="001F23D7"/>
    <w:rsid w:val="001F7C19"/>
    <w:rsid w:val="00210887"/>
    <w:rsid w:val="002145BF"/>
    <w:rsid w:val="00245982"/>
    <w:rsid w:val="00247E62"/>
    <w:rsid w:val="00294BB7"/>
    <w:rsid w:val="0029592F"/>
    <w:rsid w:val="002C1AD3"/>
    <w:rsid w:val="002C5AD7"/>
    <w:rsid w:val="002C5D06"/>
    <w:rsid w:val="002C6A3F"/>
    <w:rsid w:val="002D04D3"/>
    <w:rsid w:val="002E194C"/>
    <w:rsid w:val="002E520D"/>
    <w:rsid w:val="003068FA"/>
    <w:rsid w:val="00326C63"/>
    <w:rsid w:val="00334096"/>
    <w:rsid w:val="003366D4"/>
    <w:rsid w:val="00340715"/>
    <w:rsid w:val="00343C70"/>
    <w:rsid w:val="0034796E"/>
    <w:rsid w:val="00354E77"/>
    <w:rsid w:val="00365828"/>
    <w:rsid w:val="00387D09"/>
    <w:rsid w:val="003D5EC3"/>
    <w:rsid w:val="003D7B53"/>
    <w:rsid w:val="003D7D00"/>
    <w:rsid w:val="003E468A"/>
    <w:rsid w:val="003F6753"/>
    <w:rsid w:val="00402736"/>
    <w:rsid w:val="00403099"/>
    <w:rsid w:val="0046052B"/>
    <w:rsid w:val="00470FEA"/>
    <w:rsid w:val="004942C4"/>
    <w:rsid w:val="004948D6"/>
    <w:rsid w:val="004C0C33"/>
    <w:rsid w:val="004D48DF"/>
    <w:rsid w:val="004F66E4"/>
    <w:rsid w:val="00505870"/>
    <w:rsid w:val="005212CF"/>
    <w:rsid w:val="00562AA1"/>
    <w:rsid w:val="0056607E"/>
    <w:rsid w:val="005729F7"/>
    <w:rsid w:val="005A3B3E"/>
    <w:rsid w:val="005A5927"/>
    <w:rsid w:val="005C6142"/>
    <w:rsid w:val="005F3D21"/>
    <w:rsid w:val="005F6C85"/>
    <w:rsid w:val="0060736C"/>
    <w:rsid w:val="00614ADB"/>
    <w:rsid w:val="0061615A"/>
    <w:rsid w:val="00616E43"/>
    <w:rsid w:val="00643055"/>
    <w:rsid w:val="00655D85"/>
    <w:rsid w:val="0067449C"/>
    <w:rsid w:val="00694F85"/>
    <w:rsid w:val="006B24F0"/>
    <w:rsid w:val="006C0A57"/>
    <w:rsid w:val="006D17C4"/>
    <w:rsid w:val="006E5323"/>
    <w:rsid w:val="006F090C"/>
    <w:rsid w:val="00705F72"/>
    <w:rsid w:val="007237D8"/>
    <w:rsid w:val="00751161"/>
    <w:rsid w:val="00786DFF"/>
    <w:rsid w:val="007C6E09"/>
    <w:rsid w:val="007E5AA6"/>
    <w:rsid w:val="007F45FC"/>
    <w:rsid w:val="0081468C"/>
    <w:rsid w:val="0082162E"/>
    <w:rsid w:val="00832C9E"/>
    <w:rsid w:val="00843C38"/>
    <w:rsid w:val="008475F7"/>
    <w:rsid w:val="008605BB"/>
    <w:rsid w:val="008725DA"/>
    <w:rsid w:val="008B4F9A"/>
    <w:rsid w:val="008C3A3C"/>
    <w:rsid w:val="008F00AC"/>
    <w:rsid w:val="008F0C70"/>
    <w:rsid w:val="008F2A19"/>
    <w:rsid w:val="0090737B"/>
    <w:rsid w:val="009166B0"/>
    <w:rsid w:val="00917D98"/>
    <w:rsid w:val="00921F40"/>
    <w:rsid w:val="00932674"/>
    <w:rsid w:val="0094565B"/>
    <w:rsid w:val="00950CF1"/>
    <w:rsid w:val="009619E2"/>
    <w:rsid w:val="009721A0"/>
    <w:rsid w:val="009A0705"/>
    <w:rsid w:val="009B35DC"/>
    <w:rsid w:val="009C1C03"/>
    <w:rsid w:val="009D1097"/>
    <w:rsid w:val="009E0F7E"/>
    <w:rsid w:val="00A00D82"/>
    <w:rsid w:val="00A1120B"/>
    <w:rsid w:val="00A82A44"/>
    <w:rsid w:val="00A84C2C"/>
    <w:rsid w:val="00AB3A86"/>
    <w:rsid w:val="00AB5682"/>
    <w:rsid w:val="00AC5A6A"/>
    <w:rsid w:val="00AF05E9"/>
    <w:rsid w:val="00B55BFB"/>
    <w:rsid w:val="00B55E64"/>
    <w:rsid w:val="00B667F7"/>
    <w:rsid w:val="00BB2426"/>
    <w:rsid w:val="00BB5A0F"/>
    <w:rsid w:val="00BB7748"/>
    <w:rsid w:val="00BC2109"/>
    <w:rsid w:val="00BD28DD"/>
    <w:rsid w:val="00BD5030"/>
    <w:rsid w:val="00BD5866"/>
    <w:rsid w:val="00BF6054"/>
    <w:rsid w:val="00C202A9"/>
    <w:rsid w:val="00C20C3C"/>
    <w:rsid w:val="00C7697E"/>
    <w:rsid w:val="00C7739F"/>
    <w:rsid w:val="00C7761B"/>
    <w:rsid w:val="00C8338D"/>
    <w:rsid w:val="00CB7A14"/>
    <w:rsid w:val="00D00AFF"/>
    <w:rsid w:val="00D134E4"/>
    <w:rsid w:val="00D159AB"/>
    <w:rsid w:val="00D16F2F"/>
    <w:rsid w:val="00D2276F"/>
    <w:rsid w:val="00D62818"/>
    <w:rsid w:val="00D63D9B"/>
    <w:rsid w:val="00D736F1"/>
    <w:rsid w:val="00D877AC"/>
    <w:rsid w:val="00DB5CA4"/>
    <w:rsid w:val="00DE4E78"/>
    <w:rsid w:val="00E014B0"/>
    <w:rsid w:val="00E023FC"/>
    <w:rsid w:val="00E123A4"/>
    <w:rsid w:val="00E451F9"/>
    <w:rsid w:val="00E65F27"/>
    <w:rsid w:val="00EC7B8A"/>
    <w:rsid w:val="00ED15AC"/>
    <w:rsid w:val="00EF32C2"/>
    <w:rsid w:val="00F11D4F"/>
    <w:rsid w:val="00F268DE"/>
    <w:rsid w:val="00F31A1D"/>
    <w:rsid w:val="00F40DA2"/>
    <w:rsid w:val="00F847C5"/>
    <w:rsid w:val="00FD1219"/>
    <w:rsid w:val="00FD4D97"/>
    <w:rsid w:val="00FE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31418"/>
  <w15:docId w15:val="{6087A565-8DBC-984C-9B21-F648E345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3558" w:right="3539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20" w:right="137" w:hanging="720"/>
      <w:outlineLvl w:val="1"/>
    </w:pPr>
    <w:rPr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ind w:left="45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99" w:right="137" w:hanging="499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umberedlist">
    <w:name w:val="numberedlist"/>
    <w:basedOn w:val="Normal"/>
    <w:uiPriority w:val="99"/>
    <w:rsid w:val="00210887"/>
    <w:pPr>
      <w:widowControl/>
      <w:numPr>
        <w:numId w:val="7"/>
      </w:numPr>
      <w:autoSpaceDE/>
      <w:autoSpaceDN/>
    </w:pPr>
    <w:rPr>
      <w:rFonts w:eastAsia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9619E2"/>
  </w:style>
  <w:style w:type="character" w:styleId="Hyperlink">
    <w:name w:val="Hyperlink"/>
    <w:basedOn w:val="DefaultParagraphFont"/>
    <w:uiPriority w:val="99"/>
    <w:unhideWhenUsed/>
    <w:rsid w:val="009619E2"/>
    <w:rPr>
      <w:color w:val="0000FF"/>
      <w:u w:val="single"/>
    </w:rPr>
  </w:style>
  <w:style w:type="character" w:customStyle="1" w:styleId="docsum-authors">
    <w:name w:val="docsum-authors"/>
    <w:basedOn w:val="DefaultParagraphFont"/>
    <w:rsid w:val="009619E2"/>
  </w:style>
  <w:style w:type="character" w:customStyle="1" w:styleId="docsum-journal-citation">
    <w:name w:val="docsum-journal-citation"/>
    <w:basedOn w:val="DefaultParagraphFont"/>
    <w:rsid w:val="009619E2"/>
  </w:style>
  <w:style w:type="character" w:customStyle="1" w:styleId="citation-part">
    <w:name w:val="citation-part"/>
    <w:basedOn w:val="DefaultParagraphFont"/>
    <w:rsid w:val="009619E2"/>
  </w:style>
  <w:style w:type="character" w:customStyle="1" w:styleId="docsum-pmid">
    <w:name w:val="docsum-pmid"/>
    <w:basedOn w:val="DefaultParagraphFont"/>
    <w:rsid w:val="009619E2"/>
  </w:style>
  <w:style w:type="character" w:styleId="UnresolvedMention">
    <w:name w:val="Unresolved Mention"/>
    <w:basedOn w:val="DefaultParagraphFont"/>
    <w:uiPriority w:val="99"/>
    <w:semiHidden/>
    <w:unhideWhenUsed/>
    <w:rsid w:val="005729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29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2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3991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6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ustonmethodist.org/faculty/gavin-britz/" TargetMode="External"/><Relationship Id="rId13" Type="http://schemas.openxmlformats.org/officeDocument/2006/relationships/hyperlink" Target="https://faculty.mdanderson.org/profiles/karenchen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oustonmethodist.org/faculty/david-baskin/" TargetMode="External"/><Relationship Id="rId12" Type="http://schemas.openxmlformats.org/officeDocument/2006/relationships/hyperlink" Target="https://www.uems-neuroboard.org/web/index.php/european-board-examination/fellows-diploma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aculty.mdanderson.org/profiles/vinay_puduvalli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ubmed.ncbi.nlm.nih.gov/?term=tremont%20lukats&amp;sort=pubdate&amp;page=2" TargetMode="External"/><Relationship Id="rId10" Type="http://schemas.openxmlformats.org/officeDocument/2006/relationships/hyperlink" Target="https://neurology.wisc.edu/people/beinlich-brad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whealth.org/news/the-man-behind-the-carbone-name" TargetMode="External"/><Relationship Id="rId14" Type="http://schemas.openxmlformats.org/officeDocument/2006/relationships/hyperlink" Target="https://culicchianeuro.com/frank-culicchia-m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4</TotalTime>
  <Pages>6</Pages>
  <Words>2854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Output</vt:lpstr>
    </vt:vector>
  </TitlesOfParts>
  <Company>Houston Methodist Hospital</Company>
  <LinksUpToDate>false</LinksUpToDate>
  <CharactersWithSpaces>19090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Output</dc:title>
  <dc:creator>Ivo Tremont</dc:creator>
  <cp:lastModifiedBy>Ivo Tremont</cp:lastModifiedBy>
  <cp:revision>3</cp:revision>
  <dcterms:created xsi:type="dcterms:W3CDTF">2024-07-05T00:09:00Z</dcterms:created>
  <dcterms:modified xsi:type="dcterms:W3CDTF">2024-07-05T00:09:00Z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2019-04-22T00:00:00Z</vt:filetime>
  </property>
</Properties>
</file>